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459" w14:textId="6BFDEC03" w:rsidR="004E2CC3" w:rsidRPr="004311E1" w:rsidRDefault="00822F45" w:rsidP="004E2CC3">
      <w:pPr>
        <w:rPr>
          <w:i/>
        </w:rPr>
      </w:pPr>
      <w:r w:rsidRPr="004311E1">
        <w:rPr>
          <w:i/>
        </w:rPr>
        <w:t>These messages support</w:t>
      </w:r>
      <w:r w:rsidR="00043511" w:rsidRPr="004311E1">
        <w:rPr>
          <w:i/>
        </w:rPr>
        <w:t xml:space="preserve"> a shared understanding and common language about college across Oregon. </w:t>
      </w:r>
      <w:r w:rsidR="000A584B" w:rsidRPr="004311E1">
        <w:rPr>
          <w:i/>
          <w:iCs/>
        </w:rPr>
        <w:t xml:space="preserve">They </w:t>
      </w:r>
      <w:r w:rsidRPr="004311E1">
        <w:rPr>
          <w:i/>
          <w:iCs/>
        </w:rPr>
        <w:t xml:space="preserve">are simple, positive, and inclusive. Use </w:t>
      </w:r>
      <w:r w:rsidR="002E18F4" w:rsidRPr="004311E1">
        <w:rPr>
          <w:i/>
          <w:iCs/>
        </w:rPr>
        <w:t xml:space="preserve">in newsletters, announcements, or other ways you communicate </w:t>
      </w:r>
      <w:r w:rsidRPr="004311E1">
        <w:rPr>
          <w:i/>
          <w:iCs/>
        </w:rPr>
        <w:t xml:space="preserve">with students </w:t>
      </w:r>
      <w:r w:rsidR="00A222A5" w:rsidRPr="004311E1">
        <w:rPr>
          <w:i/>
          <w:iCs/>
        </w:rPr>
        <w:t xml:space="preserve">and families </w:t>
      </w:r>
      <w:r w:rsidRPr="004311E1">
        <w:rPr>
          <w:i/>
          <w:iCs/>
        </w:rPr>
        <w:t>to address common challenges, assumptions, and questions about college.</w:t>
      </w:r>
      <w:r w:rsidR="000A584B" w:rsidRPr="004311E1">
        <w:rPr>
          <w:i/>
          <w:iCs/>
        </w:rPr>
        <w:t xml:space="preserve"> </w:t>
      </w:r>
    </w:p>
    <w:p w14:paraId="3CB35666" w14:textId="77777777" w:rsidR="00561ED3" w:rsidRPr="004311E1" w:rsidRDefault="00561ED3" w:rsidP="00561ED3">
      <w:pPr>
        <w:pStyle w:val="Heading2"/>
      </w:pPr>
      <w:r w:rsidRPr="0089259D">
        <w:rPr>
          <w:rStyle w:val="Heading2Char"/>
        </w:rPr>
        <w:t>What is your plan after high school</w:t>
      </w:r>
      <w:r w:rsidRPr="004311E1">
        <w:t xml:space="preserve">? </w:t>
      </w:r>
    </w:p>
    <w:p w14:paraId="47066B4F" w14:textId="77777777" w:rsidR="00561ED3" w:rsidRPr="004E6AE5" w:rsidRDefault="00561ED3" w:rsidP="00D04EF3">
      <w:pPr>
        <w:rPr>
          <w:b/>
        </w:rPr>
      </w:pPr>
      <w:r w:rsidRPr="004E6AE5">
        <w:rPr>
          <w:b/>
        </w:rPr>
        <w:t>There are three main options for life after high school: college, workforce, or the military.</w:t>
      </w:r>
    </w:p>
    <w:p w14:paraId="5C4F90E3" w14:textId="77777777" w:rsidR="00561ED3" w:rsidRPr="0089259D" w:rsidRDefault="00561ED3" w:rsidP="00561ED3">
      <w:pPr>
        <w:pStyle w:val="ListParagraph"/>
      </w:pPr>
      <w:r w:rsidRPr="0089259D">
        <w:t>Choose the path that is right for you.</w:t>
      </w:r>
    </w:p>
    <w:p w14:paraId="75A8E593" w14:textId="1DF0749D" w:rsidR="003A095B" w:rsidRPr="004311E1" w:rsidRDefault="00E00109" w:rsidP="0089259D">
      <w:pPr>
        <w:pStyle w:val="Heading2"/>
      </w:pPr>
      <w:r w:rsidRPr="004311E1">
        <w:t>What is college?</w:t>
      </w:r>
    </w:p>
    <w:p w14:paraId="18CD27B0" w14:textId="77777777" w:rsidR="0091653E" w:rsidRPr="004E6AE5" w:rsidRDefault="0091653E" w:rsidP="00D04EF3">
      <w:pPr>
        <w:rPr>
          <w:b/>
          <w:sz w:val="28"/>
        </w:rPr>
      </w:pPr>
      <w:r w:rsidRPr="004E6AE5">
        <w:rPr>
          <w:b/>
        </w:rPr>
        <w:t>College is</w:t>
      </w:r>
      <w:r w:rsidR="00226ACE" w:rsidRPr="004E6AE5">
        <w:rPr>
          <w:b/>
        </w:rPr>
        <w:t xml:space="preserve"> any type of</w:t>
      </w:r>
      <w:r w:rsidRPr="004E6AE5">
        <w:rPr>
          <w:b/>
        </w:rPr>
        <w:t xml:space="preserve"> education </w:t>
      </w:r>
      <w:r w:rsidR="006B76AC" w:rsidRPr="004E6AE5">
        <w:rPr>
          <w:b/>
        </w:rPr>
        <w:t>and training beyond</w:t>
      </w:r>
      <w:r w:rsidRPr="004E6AE5">
        <w:rPr>
          <w:b/>
        </w:rPr>
        <w:t xml:space="preserve"> high school. </w:t>
      </w:r>
    </w:p>
    <w:p w14:paraId="11784935" w14:textId="3BF8CF7F" w:rsidR="0091653E" w:rsidRPr="0089259D" w:rsidRDefault="0091653E" w:rsidP="0089259D">
      <w:pPr>
        <w:pStyle w:val="ListParagraph"/>
      </w:pPr>
      <w:r w:rsidRPr="0089259D">
        <w:t xml:space="preserve">This includes </w:t>
      </w:r>
      <w:r w:rsidR="00226ACE" w:rsidRPr="0089259D">
        <w:t xml:space="preserve">community colleges, universities, </w:t>
      </w:r>
      <w:r w:rsidR="005C1474" w:rsidRPr="0089259D">
        <w:t xml:space="preserve">career and </w:t>
      </w:r>
      <w:r w:rsidR="00226ACE" w:rsidRPr="0089259D">
        <w:t xml:space="preserve">trade schools and on-the-job training like </w:t>
      </w:r>
      <w:r w:rsidRPr="0089259D">
        <w:t>apprenticeships</w:t>
      </w:r>
      <w:r w:rsidR="009B5EC7" w:rsidRPr="0089259D">
        <w:t xml:space="preserve"> – any</w:t>
      </w:r>
      <w:r w:rsidR="00C959B0" w:rsidRPr="0089259D">
        <w:t xml:space="preserve"> type of education or training</w:t>
      </w:r>
      <w:r w:rsidR="009B5EC7" w:rsidRPr="0089259D">
        <w:t xml:space="preserve"> that gives you a certificate, license, or degree.</w:t>
      </w:r>
    </w:p>
    <w:p w14:paraId="533D00AB" w14:textId="00E1742A" w:rsidR="004E2CC3" w:rsidRPr="0089259D" w:rsidRDefault="004E2CC3" w:rsidP="0089259D">
      <w:pPr>
        <w:pStyle w:val="ListParagraph"/>
      </w:pPr>
      <w:r w:rsidRPr="0089259D">
        <w:t>You may also hear people refer to these options as post-secondary education or higher education.</w:t>
      </w:r>
    </w:p>
    <w:p w14:paraId="4E9D278E" w14:textId="77777777" w:rsidR="00C959B0" w:rsidRPr="004E6AE5" w:rsidRDefault="000F6F4B" w:rsidP="00D04EF3">
      <w:pPr>
        <w:rPr>
          <w:b/>
          <w:sz w:val="28"/>
        </w:rPr>
      </w:pPr>
      <w:r w:rsidRPr="004E6AE5">
        <w:rPr>
          <w:b/>
        </w:rPr>
        <w:t>There are lots of college options – choose the ones that fit your needs.</w:t>
      </w:r>
    </w:p>
    <w:p w14:paraId="7E03605A" w14:textId="5960C477" w:rsidR="000F6F4B" w:rsidRPr="0089259D" w:rsidRDefault="000F6F4B" w:rsidP="0089259D">
      <w:pPr>
        <w:pStyle w:val="ListParagraph"/>
      </w:pPr>
      <w:r w:rsidRPr="0089259D">
        <w:t xml:space="preserve">Think about your </w:t>
      </w:r>
      <w:r w:rsidR="00C959B0" w:rsidRPr="0089259D">
        <w:t xml:space="preserve">future </w:t>
      </w:r>
      <w:r w:rsidRPr="0089259D">
        <w:t>goals and what</w:t>
      </w:r>
      <w:r w:rsidR="00C959B0" w:rsidRPr="0089259D">
        <w:t xml:space="preserve"> i</w:t>
      </w:r>
      <w:r w:rsidRPr="0089259D">
        <w:t xml:space="preserve">s important to you </w:t>
      </w:r>
      <w:r w:rsidR="007D7499" w:rsidRPr="0089259D">
        <w:t>–</w:t>
      </w:r>
      <w:r w:rsidR="00C959B0" w:rsidRPr="0089259D">
        <w:t xml:space="preserve"> academically, socially, and financially.</w:t>
      </w:r>
    </w:p>
    <w:p w14:paraId="629460DE" w14:textId="77777777" w:rsidR="00C959B0" w:rsidRPr="0089259D" w:rsidRDefault="00C959B0" w:rsidP="0089259D">
      <w:pPr>
        <w:pStyle w:val="ListParagraph"/>
      </w:pPr>
      <w:r w:rsidRPr="0089259D">
        <w:t xml:space="preserve">Consider major, degree, location, size, cost, and other key characteristics. </w:t>
      </w:r>
    </w:p>
    <w:p w14:paraId="0A00CC99" w14:textId="77777777" w:rsidR="007E2AD7" w:rsidRPr="004311E1" w:rsidRDefault="007E2AD7" w:rsidP="0089259D">
      <w:pPr>
        <w:pStyle w:val="Heading2"/>
      </w:pPr>
      <w:r w:rsidRPr="004311E1">
        <w:t>Why go to college?</w:t>
      </w:r>
    </w:p>
    <w:p w14:paraId="5BB5B1D1" w14:textId="77777777" w:rsidR="007E2AD7" w:rsidRPr="004E6AE5" w:rsidRDefault="007E2AD7" w:rsidP="00D04EF3">
      <w:pPr>
        <w:rPr>
          <w:b/>
          <w:sz w:val="28"/>
        </w:rPr>
      </w:pPr>
      <w:r w:rsidRPr="004E6AE5">
        <w:rPr>
          <w:b/>
        </w:rPr>
        <w:t>Education or training beyond high school is important. A college degree or certificate gives you more opportunities and a better life.</w:t>
      </w:r>
    </w:p>
    <w:p w14:paraId="64738D85" w14:textId="77777777" w:rsidR="007E2AD7" w:rsidRPr="0089259D" w:rsidRDefault="007E2AD7" w:rsidP="0089259D">
      <w:pPr>
        <w:pStyle w:val="ListParagraph"/>
      </w:pPr>
      <w:r w:rsidRPr="0089259D">
        <w:t xml:space="preserve">There are both short-term and long-term benefits to going to college. </w:t>
      </w:r>
    </w:p>
    <w:p w14:paraId="4009050D" w14:textId="08F08FCE" w:rsidR="007E2AD7" w:rsidRPr="0089259D" w:rsidRDefault="007E2AD7" w:rsidP="0089259D">
      <w:pPr>
        <w:pStyle w:val="ListParagraph"/>
      </w:pPr>
      <w:r w:rsidRPr="0089259D">
        <w:t xml:space="preserve">When you are in college, you </w:t>
      </w:r>
      <w:r w:rsidR="0089259D">
        <w:t>can</w:t>
      </w:r>
      <w:r w:rsidRPr="0089259D">
        <w:t xml:space="preserve"> have new experiences, meet new people, and explore your interests.</w:t>
      </w:r>
    </w:p>
    <w:p w14:paraId="3513A67B" w14:textId="2D96E5F5" w:rsidR="007E2AD7" w:rsidRPr="0089259D" w:rsidRDefault="007E2AD7" w:rsidP="0089259D">
      <w:pPr>
        <w:pStyle w:val="ListParagraph"/>
      </w:pPr>
      <w:r w:rsidRPr="0089259D">
        <w:t>A college degree also creates a better future for you and your family</w:t>
      </w:r>
      <w:r w:rsidR="00DC2498" w:rsidRPr="0089259D">
        <w:t>.</w:t>
      </w:r>
      <w:r w:rsidRPr="0089259D">
        <w:t xml:space="preserve"> </w:t>
      </w:r>
      <w:r w:rsidR="00DC2498" w:rsidRPr="0089259D">
        <w:t>More education puts you</w:t>
      </w:r>
      <w:r w:rsidRPr="0089259D">
        <w:t xml:space="preserve"> on the path to greater happiness and a stable, more profitable career. </w:t>
      </w:r>
    </w:p>
    <w:p w14:paraId="671537AA" w14:textId="77777777" w:rsidR="0018543D" w:rsidRPr="004311E1" w:rsidRDefault="00E00109" w:rsidP="0089259D">
      <w:pPr>
        <w:pStyle w:val="Heading2"/>
      </w:pPr>
      <w:r w:rsidRPr="004311E1">
        <w:t>Who can go to college?</w:t>
      </w:r>
    </w:p>
    <w:p w14:paraId="340556FD" w14:textId="77777777" w:rsidR="0091653E" w:rsidRPr="004E6AE5" w:rsidRDefault="00974B08" w:rsidP="00D04EF3">
      <w:pPr>
        <w:rPr>
          <w:b/>
        </w:rPr>
      </w:pPr>
      <w:r w:rsidRPr="004E6AE5">
        <w:rPr>
          <w:b/>
        </w:rPr>
        <w:t xml:space="preserve">You can go to college. </w:t>
      </w:r>
      <w:r w:rsidR="0091653E" w:rsidRPr="004E6AE5">
        <w:rPr>
          <w:b/>
        </w:rPr>
        <w:t xml:space="preserve">College is for </w:t>
      </w:r>
      <w:r w:rsidR="00FC0A05" w:rsidRPr="004E6AE5">
        <w:rPr>
          <w:b/>
        </w:rPr>
        <w:t>people like you.</w:t>
      </w:r>
    </w:p>
    <w:p w14:paraId="4BE706C5" w14:textId="4045A121" w:rsidR="0018543D" w:rsidRPr="0089259D" w:rsidRDefault="00FC0A05" w:rsidP="0089259D">
      <w:pPr>
        <w:pStyle w:val="ListParagraph"/>
      </w:pPr>
      <w:r w:rsidRPr="0089259D">
        <w:t>You are college material, r</w:t>
      </w:r>
      <w:r w:rsidR="0018543D" w:rsidRPr="0089259D">
        <w:t xml:space="preserve">egardless of </w:t>
      </w:r>
      <w:r w:rsidRPr="0089259D">
        <w:t>your</w:t>
      </w:r>
      <w:r w:rsidR="0018543D" w:rsidRPr="0089259D">
        <w:t xml:space="preserve"> circumstances.</w:t>
      </w:r>
      <w:r w:rsidR="003B133F" w:rsidRPr="0089259D">
        <w:t xml:space="preserve"> There are people and programs that will help you and want to see you succeed.</w:t>
      </w:r>
    </w:p>
    <w:p w14:paraId="542E0D51" w14:textId="77777777" w:rsidR="002D7F5C" w:rsidRPr="0089259D" w:rsidRDefault="002D7F5C" w:rsidP="0089259D">
      <w:pPr>
        <w:pStyle w:val="ListParagraph"/>
      </w:pPr>
      <w:r w:rsidRPr="0089259D">
        <w:t>If you graduate from high school or get a GED, you can go to college. For most colleges in Oregon, that’s all you need.</w:t>
      </w:r>
    </w:p>
    <w:p w14:paraId="14AFE168" w14:textId="7904F534" w:rsidR="00843F39" w:rsidRPr="0089259D" w:rsidRDefault="00843F39" w:rsidP="0089259D">
      <w:pPr>
        <w:pStyle w:val="ListParagraph"/>
      </w:pPr>
      <w:r w:rsidRPr="0089259D">
        <w:t>You can go to college…</w:t>
      </w:r>
    </w:p>
    <w:p w14:paraId="4F3D2AAF" w14:textId="77777777" w:rsidR="00843F39" w:rsidRPr="004311E1" w:rsidRDefault="00843F39" w:rsidP="710AD258">
      <w:pPr>
        <w:sectPr w:rsidR="00843F39" w:rsidRPr="004311E1" w:rsidSect="000D0F9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1080" w:footer="0" w:gutter="0"/>
          <w:cols w:space="720"/>
          <w:titlePg/>
          <w:docGrid w:linePitch="360"/>
        </w:sectPr>
      </w:pPr>
    </w:p>
    <w:p w14:paraId="26990C1C" w14:textId="65789FD9" w:rsidR="00843F39" w:rsidRPr="004311E1" w:rsidRDefault="0089259D" w:rsidP="000D0F90">
      <w:pPr>
        <w:pStyle w:val="ListParagraph"/>
        <w:numPr>
          <w:ilvl w:val="1"/>
          <w:numId w:val="25"/>
        </w:numPr>
        <w:tabs>
          <w:tab w:val="clear" w:pos="1440"/>
        </w:tabs>
        <w:ind w:left="1530" w:hanging="270"/>
      </w:pPr>
      <w:r>
        <w:t>If you are undocumented</w:t>
      </w:r>
      <w:r w:rsidR="3824CE2A">
        <w:t>.</w:t>
      </w:r>
    </w:p>
    <w:p w14:paraId="71D83309" w14:textId="5D4F0E43" w:rsidR="00843F39" w:rsidRPr="004311E1" w:rsidRDefault="00843F39" w:rsidP="000D0F90">
      <w:pPr>
        <w:pStyle w:val="ListParagraph"/>
        <w:numPr>
          <w:ilvl w:val="1"/>
          <w:numId w:val="25"/>
        </w:numPr>
        <w:tabs>
          <w:tab w:val="clear" w:pos="1440"/>
        </w:tabs>
        <w:ind w:left="1530" w:hanging="270"/>
      </w:pPr>
      <w:r>
        <w:t xml:space="preserve">If you will be the first in your family. </w:t>
      </w:r>
    </w:p>
    <w:p w14:paraId="1BE72B3E" w14:textId="09C9A993" w:rsidR="00843F39" w:rsidRPr="004311E1" w:rsidRDefault="00843F39" w:rsidP="000D0F90">
      <w:pPr>
        <w:pStyle w:val="ListParagraph"/>
        <w:numPr>
          <w:ilvl w:val="1"/>
          <w:numId w:val="25"/>
        </w:numPr>
        <w:tabs>
          <w:tab w:val="clear" w:pos="1440"/>
        </w:tabs>
        <w:ind w:left="1530" w:hanging="270"/>
      </w:pPr>
      <w:r>
        <w:t>If you are or were in foster care.</w:t>
      </w:r>
    </w:p>
    <w:p w14:paraId="0E72B8A7" w14:textId="77777777" w:rsidR="00843F39" w:rsidRPr="004311E1" w:rsidRDefault="00843F39" w:rsidP="000D0F90">
      <w:pPr>
        <w:pStyle w:val="ListParagraph"/>
        <w:numPr>
          <w:ilvl w:val="1"/>
          <w:numId w:val="25"/>
        </w:numPr>
        <w:tabs>
          <w:tab w:val="clear" w:pos="1440"/>
        </w:tabs>
        <w:ind w:left="1530" w:hanging="270"/>
      </w:pPr>
      <w:r>
        <w:t>If you live in a rural area.</w:t>
      </w:r>
    </w:p>
    <w:p w14:paraId="6457368D" w14:textId="22AA3002" w:rsidR="00843F39" w:rsidRPr="004311E1" w:rsidRDefault="00843F39" w:rsidP="000D0F90">
      <w:pPr>
        <w:pStyle w:val="ListParagraph"/>
        <w:numPr>
          <w:ilvl w:val="1"/>
          <w:numId w:val="25"/>
        </w:numPr>
        <w:tabs>
          <w:tab w:val="clear" w:pos="1440"/>
        </w:tabs>
        <w:ind w:left="540" w:hanging="270"/>
      </w:pPr>
      <w:r>
        <w:t>If you don’t think you or your family has the money to pay for it.</w:t>
      </w:r>
    </w:p>
    <w:p w14:paraId="62228AF3" w14:textId="77777777" w:rsidR="00843F39" w:rsidRPr="004311E1" w:rsidRDefault="00843F39" w:rsidP="000D0F90">
      <w:pPr>
        <w:pStyle w:val="ListParagraph"/>
        <w:numPr>
          <w:ilvl w:val="1"/>
          <w:numId w:val="25"/>
        </w:numPr>
        <w:ind w:left="540" w:hanging="270"/>
      </w:pPr>
      <w:r>
        <w:t>If you are homeless.</w:t>
      </w:r>
    </w:p>
    <w:p w14:paraId="62397387" w14:textId="77777777" w:rsidR="00843F39" w:rsidRPr="004311E1" w:rsidRDefault="00843F39" w:rsidP="000D0F90">
      <w:pPr>
        <w:pStyle w:val="ListParagraph"/>
        <w:numPr>
          <w:ilvl w:val="1"/>
          <w:numId w:val="25"/>
        </w:numPr>
        <w:ind w:left="540" w:hanging="270"/>
      </w:pPr>
      <w:r>
        <w:t>If you are LGBTQ+.</w:t>
      </w:r>
    </w:p>
    <w:p w14:paraId="5111E76C" w14:textId="77777777" w:rsidR="00843F39" w:rsidRPr="004311E1" w:rsidRDefault="00843F39" w:rsidP="000D0F90">
      <w:pPr>
        <w:pStyle w:val="ListParagraph"/>
        <w:numPr>
          <w:ilvl w:val="1"/>
          <w:numId w:val="25"/>
        </w:numPr>
        <w:ind w:left="540" w:hanging="270"/>
      </w:pPr>
      <w:r>
        <w:t>If you are BIPOC.</w:t>
      </w:r>
    </w:p>
    <w:p w14:paraId="7A50D35E" w14:textId="259C6846" w:rsidR="00843F39" w:rsidRPr="004311E1" w:rsidRDefault="00843F39" w:rsidP="710AD258">
      <w:pPr>
        <w:sectPr w:rsidR="00843F39" w:rsidRPr="004311E1" w:rsidSect="00843F39">
          <w:headerReference w:type="default" r:id="rId15"/>
          <w:type w:val="continuous"/>
          <w:pgSz w:w="12240" w:h="15840"/>
          <w:pgMar w:top="720" w:right="720" w:bottom="720" w:left="720" w:header="720" w:footer="1440" w:gutter="0"/>
          <w:cols w:num="2" w:space="720"/>
          <w:docGrid w:linePitch="360"/>
        </w:sectPr>
      </w:pPr>
    </w:p>
    <w:p w14:paraId="61146249" w14:textId="77777777" w:rsidR="0018543D" w:rsidRPr="004311E1" w:rsidRDefault="00E00109" w:rsidP="004E6AE5">
      <w:pPr>
        <w:pStyle w:val="Heading2"/>
        <w:spacing w:before="180"/>
      </w:pPr>
      <w:r w:rsidRPr="004311E1">
        <w:lastRenderedPageBreak/>
        <w:t>How do I pay for college?</w:t>
      </w:r>
    </w:p>
    <w:p w14:paraId="5CF11309" w14:textId="2D3BB80C" w:rsidR="0091653E" w:rsidRPr="004E6AE5" w:rsidRDefault="00573781" w:rsidP="00D04EF3">
      <w:pPr>
        <w:rPr>
          <w:b/>
          <w:sz w:val="28"/>
        </w:rPr>
      </w:pPr>
      <w:r w:rsidRPr="004E6AE5">
        <w:rPr>
          <w:b/>
        </w:rPr>
        <w:t>You can afford college.</w:t>
      </w:r>
    </w:p>
    <w:p w14:paraId="2CDDED0D" w14:textId="608ED232" w:rsidR="00C959B0" w:rsidRPr="0089259D" w:rsidRDefault="00573781" w:rsidP="0089259D">
      <w:pPr>
        <w:pStyle w:val="ListParagraph"/>
      </w:pPr>
      <w:r>
        <w:t>The cost of college can seem overwhelming, but m</w:t>
      </w:r>
      <w:r w:rsidR="0018543D">
        <w:t xml:space="preserve">ost </w:t>
      </w:r>
      <w:r>
        <w:t xml:space="preserve">students don’t pay full price. </w:t>
      </w:r>
    </w:p>
    <w:p w14:paraId="381E986D" w14:textId="672B2347" w:rsidR="00573781" w:rsidRPr="0089259D" w:rsidRDefault="00F91B51" w:rsidP="0089259D">
      <w:pPr>
        <w:pStyle w:val="ListParagraph"/>
      </w:pPr>
      <w:r>
        <w:t>There are many ways to pay for college</w:t>
      </w:r>
      <w:r w:rsidR="00DC2498">
        <w:t xml:space="preserve">. This can include </w:t>
      </w:r>
      <w:r w:rsidR="00573781">
        <w:t>financial aid, earnings from part-tim</w:t>
      </w:r>
      <w:r w:rsidR="00DC2498">
        <w:t>e or full-time jobs, savings, and</w:t>
      </w:r>
      <w:r w:rsidR="00573781">
        <w:t xml:space="preserve"> support from parents or family.</w:t>
      </w:r>
    </w:p>
    <w:p w14:paraId="58DBD96C" w14:textId="12769800" w:rsidR="0091653E" w:rsidRPr="004E6AE5" w:rsidRDefault="00573781" w:rsidP="00D04EF3">
      <w:pPr>
        <w:rPr>
          <w:b/>
          <w:sz w:val="28"/>
        </w:rPr>
      </w:pPr>
      <w:r w:rsidRPr="004E6AE5">
        <w:rPr>
          <w:b/>
        </w:rPr>
        <w:t xml:space="preserve">You can get </w:t>
      </w:r>
      <w:r w:rsidR="00843F39" w:rsidRPr="004E6AE5">
        <w:rPr>
          <w:b/>
        </w:rPr>
        <w:t>money</w:t>
      </w:r>
      <w:r w:rsidRPr="004E6AE5">
        <w:rPr>
          <w:b/>
        </w:rPr>
        <w:t xml:space="preserve"> to help pay for college</w:t>
      </w:r>
      <w:r w:rsidR="0091653E" w:rsidRPr="004E6AE5">
        <w:rPr>
          <w:b/>
        </w:rPr>
        <w:t>. </w:t>
      </w:r>
    </w:p>
    <w:p w14:paraId="0F95A547" w14:textId="2D6BED73" w:rsidR="00573781" w:rsidRPr="0089259D" w:rsidRDefault="00843F39" w:rsidP="0089259D">
      <w:pPr>
        <w:pStyle w:val="ListParagraph"/>
      </w:pPr>
      <w:r>
        <w:t xml:space="preserve">Financial aid is money to help pay for college. </w:t>
      </w:r>
      <w:r w:rsidR="00573781">
        <w:t xml:space="preserve">Everyone can get financial aid, regardless of income, </w:t>
      </w:r>
      <w:proofErr w:type="gramStart"/>
      <w:r w:rsidR="00573781">
        <w:t>GPA</w:t>
      </w:r>
      <w:proofErr w:type="gramEnd"/>
      <w:r w:rsidR="00573781">
        <w:t xml:space="preserve"> or citizenship. </w:t>
      </w:r>
    </w:p>
    <w:p w14:paraId="615019D3" w14:textId="77777777" w:rsidR="00CB2C12" w:rsidRPr="0089259D" w:rsidRDefault="00667B20" w:rsidP="0089259D">
      <w:pPr>
        <w:pStyle w:val="ListParagraph"/>
      </w:pPr>
      <w:r>
        <w:t xml:space="preserve">There are four main types of financial aid: grants, scholarships, </w:t>
      </w:r>
      <w:proofErr w:type="gramStart"/>
      <w:r>
        <w:t>work-study</w:t>
      </w:r>
      <w:proofErr w:type="gramEnd"/>
      <w:r>
        <w:t xml:space="preserve"> and loans.</w:t>
      </w:r>
    </w:p>
    <w:p w14:paraId="496581D0" w14:textId="19760FFD" w:rsidR="00CB2C12" w:rsidRPr="004311E1" w:rsidRDefault="00CB2C12" w:rsidP="0089259D">
      <w:pPr>
        <w:pStyle w:val="ListParagraph"/>
      </w:pPr>
      <w:r>
        <w:t xml:space="preserve">You can get financial aid based on need or merit. Need is what your family can contribute to college costs. Merit refers to achievement in academics, sports, or other areas. </w:t>
      </w:r>
    </w:p>
    <w:p w14:paraId="35389241" w14:textId="2F2512F9" w:rsidR="0061374F" w:rsidRPr="004E6AE5" w:rsidRDefault="0061374F" w:rsidP="710AD258">
      <w:pPr>
        <w:rPr>
          <w:b/>
          <w:bCs/>
        </w:rPr>
      </w:pPr>
      <w:r w:rsidRPr="710AD258">
        <w:rPr>
          <w:b/>
          <w:bCs/>
        </w:rPr>
        <w:t>There is financial aid just for Oregon</w:t>
      </w:r>
      <w:r w:rsidR="003B6A2F" w:rsidRPr="710AD258">
        <w:rPr>
          <w:b/>
          <w:bCs/>
        </w:rPr>
        <w:t>ians</w:t>
      </w:r>
      <w:r w:rsidR="00EC0710" w:rsidRPr="710AD258">
        <w:rPr>
          <w:b/>
          <w:bCs/>
        </w:rPr>
        <w:t>, including undocumented students.</w:t>
      </w:r>
    </w:p>
    <w:p w14:paraId="4920D20A" w14:textId="2D602A1C" w:rsidR="0061374F" w:rsidRPr="0089259D" w:rsidRDefault="00EC0710" w:rsidP="0089259D">
      <w:pPr>
        <w:pStyle w:val="ListParagraph"/>
      </w:pPr>
      <w:r>
        <w:t xml:space="preserve">If you live in Oregon, you pay in-state tuition at public </w:t>
      </w:r>
      <w:r w:rsidR="003A095B">
        <w:t xml:space="preserve">colleges and </w:t>
      </w:r>
      <w:r>
        <w:t>universities.</w:t>
      </w:r>
    </w:p>
    <w:p w14:paraId="45E98E82" w14:textId="052D5004" w:rsidR="00EC0710" w:rsidRPr="0089259D" w:rsidRDefault="00EC0710" w:rsidP="0089259D">
      <w:pPr>
        <w:pStyle w:val="ListParagraph"/>
      </w:pPr>
      <w:r>
        <w:t>If you</w:t>
      </w:r>
      <w:r w:rsidR="007B7E1E">
        <w:t xml:space="preserve"> </w:t>
      </w:r>
      <w:r>
        <w:t xml:space="preserve">go to college in Oregon, you </w:t>
      </w:r>
      <w:r w:rsidR="003B6A2F">
        <w:t>might be eligible</w:t>
      </w:r>
      <w:r>
        <w:t xml:space="preserve"> for the Oregon Opportunity Grant.</w:t>
      </w:r>
    </w:p>
    <w:p w14:paraId="3EB13E0A" w14:textId="09823A28" w:rsidR="00EC0710" w:rsidRPr="0089259D" w:rsidRDefault="00EC0710" w:rsidP="0089259D">
      <w:pPr>
        <w:pStyle w:val="ListParagraph"/>
      </w:pPr>
      <w:r>
        <w:t>If you</w:t>
      </w:r>
      <w:r w:rsidR="007B7E1E">
        <w:t xml:space="preserve"> </w:t>
      </w:r>
      <w:r>
        <w:t xml:space="preserve">go to a community college in Oregon, you </w:t>
      </w:r>
      <w:r w:rsidR="003B6A2F">
        <w:t>might be eligible</w:t>
      </w:r>
      <w:r>
        <w:t xml:space="preserve"> for the Oregon Promise grant.</w:t>
      </w:r>
    </w:p>
    <w:p w14:paraId="69FFC2F0" w14:textId="6CE42B4B" w:rsidR="00EC0710" w:rsidRPr="004311E1" w:rsidRDefault="00EC0710" w:rsidP="0089259D">
      <w:pPr>
        <w:pStyle w:val="ListParagraph"/>
        <w:rPr>
          <w:b/>
        </w:rPr>
      </w:pPr>
      <w:r>
        <w:t>The OSAC Scholarship Appli</w:t>
      </w:r>
      <w:r w:rsidR="00E73B58">
        <w:t>cation has over 600 scholarships just for Oregon students.</w:t>
      </w:r>
    </w:p>
    <w:p w14:paraId="22CAC5EA" w14:textId="7358B7E1" w:rsidR="0061374F" w:rsidRPr="004E6AE5" w:rsidRDefault="44E49B73" w:rsidP="076BDC1D">
      <w:pPr>
        <w:rPr>
          <w:b/>
          <w:bCs/>
        </w:rPr>
      </w:pPr>
      <w:r w:rsidRPr="076BDC1D">
        <w:rPr>
          <w:b/>
          <w:bCs/>
        </w:rPr>
        <w:t>A</w:t>
      </w:r>
      <w:r w:rsidR="14AAA0BF" w:rsidRPr="076BDC1D">
        <w:rPr>
          <w:b/>
          <w:bCs/>
        </w:rPr>
        <w:t xml:space="preserve">pply for financial aid your senior year of high school and every year </w:t>
      </w:r>
      <w:r w:rsidR="2E7371C1" w:rsidRPr="076BDC1D">
        <w:rPr>
          <w:b/>
          <w:bCs/>
        </w:rPr>
        <w:t>you are in</w:t>
      </w:r>
      <w:r w:rsidR="14AAA0BF" w:rsidRPr="076BDC1D">
        <w:rPr>
          <w:b/>
          <w:bCs/>
        </w:rPr>
        <w:t xml:space="preserve"> college.</w:t>
      </w:r>
    </w:p>
    <w:p w14:paraId="0DB208DE" w14:textId="0B52C2AF" w:rsidR="00EC0710" w:rsidRPr="004C4AE0" w:rsidRDefault="199256F8" w:rsidP="076BDC1D">
      <w:pPr>
        <w:pStyle w:val="ListParagraph"/>
      </w:pPr>
      <w:r w:rsidRPr="004C4AE0">
        <w:t xml:space="preserve">Most students should fill out the FAFSA, the Free Application for Federal Student Aid. </w:t>
      </w:r>
      <w:r w:rsidR="775A50AC" w:rsidRPr="004C4AE0">
        <w:t>U</w:t>
      </w:r>
      <w:r w:rsidRPr="004C4AE0">
        <w:t xml:space="preserve">ndocumented </w:t>
      </w:r>
      <w:r w:rsidR="775A50AC" w:rsidRPr="004C4AE0">
        <w:t xml:space="preserve">students who live in Oregon </w:t>
      </w:r>
      <w:r w:rsidRPr="004C4AE0">
        <w:t>should fill out the ORSAA, the Oregon Student Aid Application.</w:t>
      </w:r>
      <w:r w:rsidR="7C7F63DC" w:rsidRPr="004C4AE0">
        <w:t xml:space="preserve"> Both the FAFSA and the ORSAA open </w:t>
      </w:r>
      <w:r w:rsidR="6B1CB63E" w:rsidRPr="004C4AE0">
        <w:t>in December.</w:t>
      </w:r>
    </w:p>
    <w:p w14:paraId="71A6FA00" w14:textId="237E2B14" w:rsidR="00EC0710" w:rsidRPr="0089259D" w:rsidRDefault="008E5A83" w:rsidP="0089259D">
      <w:pPr>
        <w:pStyle w:val="ListParagraph"/>
      </w:pPr>
      <w:r>
        <w:t xml:space="preserve">You might need to fill out other financial aid forms </w:t>
      </w:r>
      <w:r w:rsidR="00843F39">
        <w:t>like</w:t>
      </w:r>
      <w:r>
        <w:t xml:space="preserve"> the </w:t>
      </w:r>
      <w:r w:rsidR="00843F39">
        <w:t xml:space="preserve">applications for the </w:t>
      </w:r>
      <w:r>
        <w:t xml:space="preserve">Oregon Promise grant </w:t>
      </w:r>
      <w:r w:rsidR="00843F39">
        <w:t>or</w:t>
      </w:r>
      <w:r>
        <w:t xml:space="preserve"> OSAC scholarships.</w:t>
      </w:r>
    </w:p>
    <w:p w14:paraId="64AEE479" w14:textId="67DAEBB5" w:rsidR="0018543D" w:rsidRPr="004311E1" w:rsidRDefault="00E00109" w:rsidP="0089259D">
      <w:pPr>
        <w:pStyle w:val="Heading2"/>
      </w:pPr>
      <w:r w:rsidRPr="004311E1">
        <w:t>How do I get ready for college?</w:t>
      </w:r>
      <w:r w:rsidR="00E07B99" w:rsidRPr="004311E1">
        <w:t xml:space="preserve"> </w:t>
      </w:r>
    </w:p>
    <w:p w14:paraId="247FDA4A" w14:textId="6AC3F03F" w:rsidR="0091653E" w:rsidRPr="004E6AE5" w:rsidRDefault="00E72915" w:rsidP="00D04EF3">
      <w:pPr>
        <w:rPr>
          <w:b/>
          <w:sz w:val="28"/>
        </w:rPr>
      </w:pPr>
      <w:r w:rsidRPr="004E6AE5">
        <w:rPr>
          <w:rFonts w:cs="Arial"/>
          <w:b/>
          <w:bCs/>
        </w:rPr>
        <w:t>It’s a plan!</w:t>
      </w:r>
      <w:r w:rsidR="00DA7A3E" w:rsidRPr="004E6AE5">
        <w:rPr>
          <w:rFonts w:cs="Arial"/>
          <w:b/>
          <w:bCs/>
        </w:rPr>
        <w:t xml:space="preserve"> </w:t>
      </w:r>
      <w:r w:rsidR="00DA7A3E" w:rsidRPr="004E6AE5">
        <w:rPr>
          <w:b/>
        </w:rPr>
        <w:t>No matter what grade you’re in, here’s how you can prepare for your future.</w:t>
      </w:r>
    </w:p>
    <w:p w14:paraId="6C7DBF5D" w14:textId="0D6FF2C3" w:rsidR="00B4168B" w:rsidRPr="0089259D" w:rsidRDefault="00B4168B" w:rsidP="0089259D">
      <w:pPr>
        <w:pStyle w:val="ListParagraph"/>
      </w:pPr>
      <w:r>
        <w:t xml:space="preserve">Focus on academics. This is the most important thing in getting into and graduating college. </w:t>
      </w:r>
    </w:p>
    <w:p w14:paraId="144416E7" w14:textId="5B7FA775" w:rsidR="00E72915" w:rsidRPr="0089259D" w:rsidRDefault="00E72915" w:rsidP="0089259D">
      <w:pPr>
        <w:pStyle w:val="ListParagraph"/>
      </w:pPr>
      <w:r>
        <w:t>Engage with positive people and activities.</w:t>
      </w:r>
      <w:r w:rsidR="00E07B99">
        <w:t xml:space="preserve"> Get a support system of friends, family, and mentors who want to see you succeed.</w:t>
      </w:r>
    </w:p>
    <w:p w14:paraId="6B4BE1D2" w14:textId="77777777" w:rsidR="00E07B99" w:rsidRPr="0089259D" w:rsidRDefault="00E72915" w:rsidP="0089259D">
      <w:pPr>
        <w:pStyle w:val="ListParagraph"/>
      </w:pPr>
      <w:r>
        <w:t>Explore your college options and how to pay for it.</w:t>
      </w:r>
      <w:r w:rsidR="00E07B99">
        <w:t xml:space="preserve"> Keep your options open as your goals, interests, and preferences change.</w:t>
      </w:r>
    </w:p>
    <w:p w14:paraId="26C27893" w14:textId="14F14A68" w:rsidR="002608BA" w:rsidRPr="0089259D" w:rsidRDefault="00DA7A3E" w:rsidP="0089259D">
      <w:pPr>
        <w:pStyle w:val="ListParagraph"/>
      </w:pPr>
      <w:r>
        <w:t xml:space="preserve">12th grade: Apply, </w:t>
      </w:r>
      <w:proofErr w:type="gramStart"/>
      <w:r>
        <w:t>pay</w:t>
      </w:r>
      <w:proofErr w:type="gramEnd"/>
      <w:r>
        <w:t xml:space="preserve"> and go to college. Stay organized </w:t>
      </w:r>
      <w:r w:rsidR="000D0F90">
        <w:t>and keep</w:t>
      </w:r>
      <w:r>
        <w:t xml:space="preserve"> track of </w:t>
      </w:r>
      <w:r w:rsidR="000D0F90">
        <w:t xml:space="preserve">key tasks </w:t>
      </w:r>
      <w:r>
        <w:t>and deadlines.</w:t>
      </w:r>
    </w:p>
    <w:p w14:paraId="614A77FD" w14:textId="15162535" w:rsidR="0014749E" w:rsidRPr="004311E1" w:rsidRDefault="0014749E" w:rsidP="0089259D">
      <w:pPr>
        <w:pStyle w:val="Heading2"/>
      </w:pPr>
      <w:r>
        <w:t>As family</w:t>
      </w:r>
      <w:r w:rsidR="7D71B00E">
        <w:t>,</w:t>
      </w:r>
      <w:r>
        <w:t xml:space="preserve"> </w:t>
      </w:r>
      <w:r w:rsidR="00561ED3">
        <w:t>or a</w:t>
      </w:r>
      <w:r>
        <w:t xml:space="preserve"> mentor, how can I help my student get ready for college?</w:t>
      </w:r>
    </w:p>
    <w:p w14:paraId="00EA1EE6" w14:textId="65BCEADA" w:rsidR="0014749E" w:rsidRPr="004E6AE5" w:rsidRDefault="00561ED3" w:rsidP="00D04EF3">
      <w:pPr>
        <w:rPr>
          <w:b/>
        </w:rPr>
      </w:pPr>
      <w:r>
        <w:rPr>
          <w:b/>
        </w:rPr>
        <w:t>You play an important role in preparing</w:t>
      </w:r>
      <w:r w:rsidR="0014749E" w:rsidRPr="004E6AE5">
        <w:rPr>
          <w:b/>
        </w:rPr>
        <w:t xml:space="preserve"> your student for education or training beyond high school. </w:t>
      </w:r>
      <w:r>
        <w:rPr>
          <w:b/>
        </w:rPr>
        <w:t>Help</w:t>
      </w:r>
      <w:r w:rsidR="0014749E" w:rsidRPr="004E6AE5">
        <w:rPr>
          <w:b/>
        </w:rPr>
        <w:t xml:space="preserve"> them:</w:t>
      </w:r>
    </w:p>
    <w:p w14:paraId="30B005F1" w14:textId="77777777" w:rsidR="0014749E" w:rsidRPr="004311E1" w:rsidRDefault="0014749E" w:rsidP="0089259D">
      <w:pPr>
        <w:pStyle w:val="ListParagraph"/>
      </w:pPr>
      <w:r>
        <w:t xml:space="preserve">Do their best in school. This is the most important thing in preparing for college. </w:t>
      </w:r>
    </w:p>
    <w:p w14:paraId="6BE0C4B8" w14:textId="530B89DB" w:rsidR="0014749E" w:rsidRPr="004311E1" w:rsidRDefault="0014749E" w:rsidP="0089259D">
      <w:pPr>
        <w:pStyle w:val="ListParagraph"/>
      </w:pPr>
      <w:r>
        <w:t xml:space="preserve">Engage with positive people and activities. </w:t>
      </w:r>
      <w:r w:rsidR="004B40FF">
        <w:t>E</w:t>
      </w:r>
      <w:r>
        <w:t>ncourage appropriate, safe behaviors.</w:t>
      </w:r>
    </w:p>
    <w:p w14:paraId="07A01781" w14:textId="0A93D26A" w:rsidR="0014749E" w:rsidRPr="004311E1" w:rsidRDefault="004B40FF" w:rsidP="0089259D">
      <w:pPr>
        <w:pStyle w:val="ListParagraph"/>
      </w:pPr>
      <w:r>
        <w:lastRenderedPageBreak/>
        <w:t>Explore college options. Learn how to pay for college using financial aid.</w:t>
      </w:r>
    </w:p>
    <w:p w14:paraId="5A1EAF02" w14:textId="12D9FE79" w:rsidR="0014749E" w:rsidRPr="004311E1" w:rsidRDefault="004B40FF" w:rsidP="0089259D">
      <w:pPr>
        <w:pStyle w:val="ListParagraph"/>
      </w:pPr>
      <w:r>
        <w:t>12</w:t>
      </w:r>
      <w:r w:rsidRPr="710AD258">
        <w:rPr>
          <w:vertAlign w:val="superscript"/>
        </w:rPr>
        <w:t>th</w:t>
      </w:r>
      <w:r>
        <w:t xml:space="preserve"> grade: Apply, </w:t>
      </w:r>
      <w:proofErr w:type="gramStart"/>
      <w:r>
        <w:t>pay</w:t>
      </w:r>
      <w:proofErr w:type="gramEnd"/>
      <w:r>
        <w:t xml:space="preserve"> and go to college. </w:t>
      </w:r>
      <w:r w:rsidR="0014749E">
        <w:t>Let your student lead the process.</w:t>
      </w:r>
    </w:p>
    <w:p w14:paraId="662CB9A3" w14:textId="77777777" w:rsidR="0014749E" w:rsidRPr="004E6AE5" w:rsidRDefault="0014749E" w:rsidP="00D04EF3">
      <w:pPr>
        <w:rPr>
          <w:b/>
        </w:rPr>
      </w:pPr>
      <w:r w:rsidRPr="004E6AE5">
        <w:rPr>
          <w:b/>
        </w:rPr>
        <w:t>Talk to your student regularly about school and their future goals.</w:t>
      </w:r>
    </w:p>
    <w:p w14:paraId="5CDAA138" w14:textId="10A2FA26" w:rsidR="0014749E" w:rsidRPr="0089259D" w:rsidRDefault="0014749E" w:rsidP="0089259D">
      <w:pPr>
        <w:pStyle w:val="ListParagraph"/>
      </w:pPr>
      <w:r>
        <w:t xml:space="preserve">Share your hopes and </w:t>
      </w:r>
      <w:proofErr w:type="gramStart"/>
      <w:r w:rsidR="6CF82FF9">
        <w:t>expectations, but</w:t>
      </w:r>
      <w:proofErr w:type="gramEnd"/>
      <w:r>
        <w:t xml:space="preserve"> be open and encouraging towards your student’s goals.</w:t>
      </w:r>
    </w:p>
    <w:p w14:paraId="4A67B69D" w14:textId="77777777" w:rsidR="0014749E" w:rsidRPr="0089259D" w:rsidRDefault="0014749E" w:rsidP="0089259D">
      <w:pPr>
        <w:pStyle w:val="ListParagraph"/>
      </w:pPr>
      <w:r>
        <w:t xml:space="preserve">Ask open-ended questions about your student’s classes, interests, and </w:t>
      </w:r>
      <w:proofErr w:type="gramStart"/>
      <w:r>
        <w:t>plans for the future</w:t>
      </w:r>
      <w:proofErr w:type="gramEnd"/>
      <w:r>
        <w:t>.</w:t>
      </w:r>
    </w:p>
    <w:p w14:paraId="1783B67E" w14:textId="77777777" w:rsidR="0014749E" w:rsidRPr="004311E1" w:rsidRDefault="0014749E" w:rsidP="00D04EF3">
      <w:pPr>
        <w:rPr>
          <w:b/>
        </w:rPr>
      </w:pPr>
      <w:r w:rsidRPr="004311E1">
        <w:rPr>
          <w:b/>
        </w:rPr>
        <w:t>Get help and use resources from your student’s school or other organizations.</w:t>
      </w:r>
    </w:p>
    <w:p w14:paraId="32FCB4D3" w14:textId="77777777" w:rsidR="0014749E" w:rsidRPr="0089259D" w:rsidRDefault="0014749E" w:rsidP="0089259D">
      <w:pPr>
        <w:pStyle w:val="ListParagraph"/>
      </w:pPr>
      <w:r>
        <w:t>Talk to teachers, counselors, and other trusted adults in your student’s life.</w:t>
      </w:r>
    </w:p>
    <w:p w14:paraId="2DA7B617" w14:textId="4FDDAC2A" w:rsidR="004E6AE5" w:rsidRDefault="0014749E" w:rsidP="0089259D">
      <w:pPr>
        <w:pStyle w:val="ListParagraph"/>
      </w:pPr>
      <w:r>
        <w:t>If you’re able, attend information sessions on getting ready for college.</w:t>
      </w:r>
    </w:p>
    <w:p w14:paraId="5FB04DF8" w14:textId="77777777" w:rsidR="00561ED3" w:rsidRPr="0089259D" w:rsidRDefault="00561ED3" w:rsidP="00561ED3">
      <w:pPr>
        <w:pStyle w:val="Heading2"/>
      </w:pPr>
      <w:r w:rsidRPr="0089259D">
        <w:t xml:space="preserve">What is Oregon Goes </w:t>
      </w:r>
      <w:proofErr w:type="gramStart"/>
      <w:r w:rsidRPr="0089259D">
        <w:t>To</w:t>
      </w:r>
      <w:proofErr w:type="gramEnd"/>
      <w:r w:rsidRPr="0089259D">
        <w:t xml:space="preserve"> College?</w:t>
      </w:r>
    </w:p>
    <w:p w14:paraId="02476523" w14:textId="4EA98AF3" w:rsidR="008D7736" w:rsidRDefault="00561ED3" w:rsidP="004E6AE5">
      <w:pPr>
        <w:rPr>
          <w:i/>
        </w:rPr>
      </w:pPr>
      <w:r w:rsidRPr="00EB4DAF">
        <w:rPr>
          <w:b/>
        </w:rPr>
        <w:t xml:space="preserve">Oregon Goes </w:t>
      </w:r>
      <w:proofErr w:type="gramStart"/>
      <w:r w:rsidRPr="00EB4DAF">
        <w:rPr>
          <w:b/>
        </w:rPr>
        <w:t>To</w:t>
      </w:r>
      <w:proofErr w:type="gramEnd"/>
      <w:r w:rsidRPr="00EB4DAF">
        <w:rPr>
          <w:b/>
        </w:rPr>
        <w:t xml:space="preserve"> College is the go-to resource for information about how to get ready for college.</w:t>
      </w:r>
      <w:r w:rsidRPr="004E6AE5">
        <w:t xml:space="preserve"> We make the college exploration and application process easier. Learn more at </w:t>
      </w:r>
      <w:r>
        <w:rPr>
          <w:i/>
        </w:rPr>
        <w:t>oregongoestocollege.org.</w:t>
      </w:r>
    </w:p>
    <w:p w14:paraId="59447480" w14:textId="77777777" w:rsidR="008D7736" w:rsidRDefault="008D7736">
      <w:pPr>
        <w:rPr>
          <w:i/>
        </w:rPr>
      </w:pPr>
      <w:r>
        <w:rPr>
          <w:i/>
        </w:rPr>
        <w:br w:type="page"/>
      </w:r>
    </w:p>
    <w:p w14:paraId="797312EA" w14:textId="27E3EC68" w:rsidR="004E6AE5" w:rsidRPr="00B1650B" w:rsidRDefault="008D7736" w:rsidP="008D7736">
      <w:pPr>
        <w:pStyle w:val="Heading1"/>
        <w:rPr>
          <w:lang w:val="es-MX"/>
        </w:rPr>
      </w:pPr>
      <w:r w:rsidRPr="00B1650B">
        <w:rPr>
          <w:lang w:val="es-MX"/>
        </w:rPr>
        <w:lastRenderedPageBreak/>
        <w:t xml:space="preserve">Key </w:t>
      </w:r>
      <w:proofErr w:type="spellStart"/>
      <w:r w:rsidRPr="00B1650B">
        <w:rPr>
          <w:lang w:val="es-MX"/>
        </w:rPr>
        <w:t>messages</w:t>
      </w:r>
      <w:proofErr w:type="spellEnd"/>
      <w:r w:rsidRPr="00B1650B">
        <w:rPr>
          <w:lang w:val="es-MX"/>
        </w:rPr>
        <w:t xml:space="preserve"> in </w:t>
      </w:r>
      <w:proofErr w:type="spellStart"/>
      <w:r w:rsidRPr="00B1650B">
        <w:rPr>
          <w:lang w:val="es-MX"/>
        </w:rPr>
        <w:t>Spanish</w:t>
      </w:r>
      <w:proofErr w:type="spellEnd"/>
    </w:p>
    <w:p w14:paraId="57710C73" w14:textId="250CF764" w:rsidR="008D7736" w:rsidRPr="000F021A" w:rsidRDefault="008D7736" w:rsidP="008D7736">
      <w:pPr>
        <w:pStyle w:val="Heading2"/>
        <w:rPr>
          <w:lang w:val="es-ES"/>
        </w:rPr>
      </w:pPr>
      <w:r w:rsidRPr="000F021A">
        <w:rPr>
          <w:lang w:val="es-ES"/>
        </w:rPr>
        <w:t>¿Cuál es tu plan después de</w:t>
      </w:r>
      <w:r>
        <w:rPr>
          <w:lang w:val="es-ES"/>
        </w:rPr>
        <w:t xml:space="preserve"> la </w:t>
      </w:r>
      <w:r w:rsidR="00442749">
        <w:rPr>
          <w:lang w:val="es-ES"/>
        </w:rPr>
        <w:t>preparatoria</w:t>
      </w:r>
      <w:r w:rsidRPr="000F021A">
        <w:rPr>
          <w:lang w:val="es-ES"/>
        </w:rPr>
        <w:t>?</w:t>
      </w:r>
    </w:p>
    <w:p w14:paraId="26F78A7F" w14:textId="061C477A" w:rsidR="008D7736" w:rsidRPr="000F021A" w:rsidRDefault="008D7736" w:rsidP="008D7736">
      <w:pPr>
        <w:rPr>
          <w:b/>
          <w:lang w:val="es-ES"/>
        </w:rPr>
      </w:pPr>
      <w:r w:rsidRPr="000F021A">
        <w:rPr>
          <w:b/>
          <w:lang w:val="es-ES"/>
        </w:rPr>
        <w:t>Hay tres opciones principales para la vida después de la</w:t>
      </w:r>
      <w:r w:rsidR="00442749">
        <w:rPr>
          <w:b/>
          <w:lang w:val="es-ES"/>
        </w:rPr>
        <w:t xml:space="preserve"> preparatoria: </w:t>
      </w:r>
      <w:r w:rsidRPr="000F021A">
        <w:rPr>
          <w:b/>
          <w:lang w:val="es-ES"/>
        </w:rPr>
        <w:t xml:space="preserve">la universidad, </w:t>
      </w:r>
      <w:r w:rsidR="00A23111">
        <w:rPr>
          <w:b/>
          <w:lang w:val="es-ES"/>
        </w:rPr>
        <w:t>fuerza laboral</w:t>
      </w:r>
      <w:r w:rsidRPr="000F021A">
        <w:rPr>
          <w:b/>
          <w:lang w:val="es-ES"/>
        </w:rPr>
        <w:t xml:space="preserve"> o el ejército.</w:t>
      </w:r>
    </w:p>
    <w:p w14:paraId="0188E123" w14:textId="05647CF2" w:rsidR="008D7736" w:rsidRPr="000F021A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Elige el camino que más te convenga.</w:t>
      </w:r>
    </w:p>
    <w:p w14:paraId="7B31BBA0" w14:textId="7B19F633" w:rsidR="008D7736" w:rsidRPr="00862F2B" w:rsidRDefault="008D7736" w:rsidP="008D7736">
      <w:pPr>
        <w:pStyle w:val="Heading2"/>
        <w:rPr>
          <w:lang w:val="es-ES"/>
        </w:rPr>
      </w:pPr>
      <w:r w:rsidRPr="00862F2B">
        <w:rPr>
          <w:lang w:val="es-ES"/>
        </w:rPr>
        <w:t>¿Qué es la universidad?</w:t>
      </w:r>
    </w:p>
    <w:p w14:paraId="3DF7E702" w14:textId="4FBC6581" w:rsidR="008D7736" w:rsidRPr="00862F2B" w:rsidRDefault="008D7736" w:rsidP="008D7736">
      <w:pPr>
        <w:rPr>
          <w:b/>
          <w:sz w:val="28"/>
          <w:lang w:val="es-ES"/>
        </w:rPr>
      </w:pPr>
      <w:r w:rsidRPr="00862F2B">
        <w:rPr>
          <w:b/>
          <w:lang w:val="es-ES"/>
        </w:rPr>
        <w:t xml:space="preserve">La universidad es cualquier tipo de educación y </w:t>
      </w:r>
      <w:r w:rsidR="00A23111">
        <w:rPr>
          <w:b/>
          <w:lang w:val="es-ES"/>
        </w:rPr>
        <w:t>capacitación</w:t>
      </w:r>
      <w:r w:rsidRPr="00862F2B">
        <w:rPr>
          <w:b/>
          <w:lang w:val="es-ES"/>
        </w:rPr>
        <w:t xml:space="preserve"> más allá </w:t>
      </w:r>
      <w:r w:rsidR="00442749">
        <w:rPr>
          <w:b/>
          <w:lang w:val="es-ES"/>
        </w:rPr>
        <w:t>preparatoria</w:t>
      </w:r>
      <w:r w:rsidRPr="00862F2B">
        <w:rPr>
          <w:b/>
          <w:lang w:val="es-ES"/>
        </w:rPr>
        <w:t>.</w:t>
      </w:r>
    </w:p>
    <w:p w14:paraId="6A65FCBC" w14:textId="5E66AF34" w:rsidR="008D7736" w:rsidRPr="00A23111" w:rsidRDefault="008D7736" w:rsidP="00A23111">
      <w:pPr>
        <w:pStyle w:val="ListParagraph"/>
        <w:rPr>
          <w:lang w:val="es-ES"/>
        </w:rPr>
      </w:pPr>
      <w:r w:rsidRPr="710AD258">
        <w:rPr>
          <w:lang w:val="es-ES"/>
        </w:rPr>
        <w:t xml:space="preserve">Esto incluye los colegios comunitarios, universidades, escuelas de </w:t>
      </w:r>
      <w:r w:rsidR="00A23111">
        <w:rPr>
          <w:lang w:val="es-ES"/>
        </w:rPr>
        <w:t xml:space="preserve">carrera y oficios, y entrenamiento en el trabajo </w:t>
      </w:r>
      <w:r w:rsidRPr="00A23111">
        <w:rPr>
          <w:lang w:val="es-ES"/>
        </w:rPr>
        <w:t xml:space="preserve">como aprendizajes, cualquier tipo de educación o </w:t>
      </w:r>
      <w:r w:rsidR="00A23111">
        <w:rPr>
          <w:lang w:val="es-ES"/>
        </w:rPr>
        <w:t>capacitación</w:t>
      </w:r>
      <w:r w:rsidRPr="00A23111">
        <w:rPr>
          <w:lang w:val="es-ES"/>
        </w:rPr>
        <w:t xml:space="preserve"> que </w:t>
      </w:r>
      <w:r w:rsidR="00A23111">
        <w:rPr>
          <w:lang w:val="es-ES"/>
        </w:rPr>
        <w:t>te otorgue</w:t>
      </w:r>
      <w:r w:rsidRPr="00A23111">
        <w:rPr>
          <w:lang w:val="es-ES"/>
        </w:rPr>
        <w:t xml:space="preserve"> un certificado, una licencia o un título.</w:t>
      </w:r>
    </w:p>
    <w:p w14:paraId="659D9D4C" w14:textId="3837F778" w:rsidR="008D7736" w:rsidRPr="00862F2B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Es posible que también </w:t>
      </w:r>
      <w:r w:rsidR="00A23111">
        <w:rPr>
          <w:lang w:val="es-ES"/>
        </w:rPr>
        <w:t>escuches</w:t>
      </w:r>
      <w:r w:rsidRPr="710AD258">
        <w:rPr>
          <w:lang w:val="es-ES"/>
        </w:rPr>
        <w:t xml:space="preserve"> a la gente referirse a estas opciones como educación postsecundaria o educación superior.</w:t>
      </w:r>
    </w:p>
    <w:p w14:paraId="6AA8671D" w14:textId="602F1E9E" w:rsidR="008D7736" w:rsidRPr="000F021A" w:rsidRDefault="008D7736" w:rsidP="008D7736">
      <w:pPr>
        <w:rPr>
          <w:b/>
          <w:sz w:val="28"/>
          <w:lang w:val="es-ES"/>
        </w:rPr>
      </w:pPr>
      <w:r w:rsidRPr="000F021A">
        <w:rPr>
          <w:b/>
          <w:lang w:val="es-ES"/>
        </w:rPr>
        <w:t xml:space="preserve">Hay muchas opciones </w:t>
      </w:r>
      <w:r w:rsidR="00A23111">
        <w:rPr>
          <w:b/>
          <w:lang w:val="es-ES"/>
        </w:rPr>
        <w:t>universitarias;</w:t>
      </w:r>
      <w:r w:rsidRPr="000F021A">
        <w:rPr>
          <w:b/>
          <w:lang w:val="es-ES"/>
        </w:rPr>
        <w:t xml:space="preserve"> elige </w:t>
      </w:r>
      <w:r w:rsidR="00A23111">
        <w:rPr>
          <w:b/>
          <w:lang w:val="es-ES"/>
        </w:rPr>
        <w:t xml:space="preserve">aquellas </w:t>
      </w:r>
      <w:r w:rsidRPr="000F021A">
        <w:rPr>
          <w:b/>
          <w:lang w:val="es-ES"/>
        </w:rPr>
        <w:t xml:space="preserve">que se </w:t>
      </w:r>
      <w:r w:rsidRPr="001260C5">
        <w:rPr>
          <w:b/>
          <w:lang w:val="es-ES"/>
        </w:rPr>
        <w:t>ajusten a tus</w:t>
      </w:r>
      <w:r w:rsidRPr="000F021A">
        <w:rPr>
          <w:b/>
          <w:lang w:val="es-ES"/>
        </w:rPr>
        <w:t xml:space="preserve"> necesidades.</w:t>
      </w:r>
    </w:p>
    <w:p w14:paraId="5988C310" w14:textId="10B4E321" w:rsidR="008D7736" w:rsidRPr="000F021A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Piensa en tus metas y en lo que es importante para ti: académica, social y económicamente.</w:t>
      </w:r>
    </w:p>
    <w:p w14:paraId="6EB01C7E" w14:textId="710E3490" w:rsidR="008D7736" w:rsidRPr="000F021A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Ten en cuenta la especialidad, la titulación, la ubicación, el tamaño, el cost</w:t>
      </w:r>
      <w:r w:rsidR="00442749">
        <w:rPr>
          <w:lang w:val="es-ES"/>
        </w:rPr>
        <w:t xml:space="preserve">o </w:t>
      </w:r>
      <w:r w:rsidRPr="710AD258">
        <w:rPr>
          <w:lang w:val="es-ES"/>
        </w:rPr>
        <w:t>y otras características clave.</w:t>
      </w:r>
    </w:p>
    <w:p w14:paraId="75420C40" w14:textId="169A07C8" w:rsidR="008D7736" w:rsidRPr="003E225E" w:rsidRDefault="008D7736" w:rsidP="008D7736">
      <w:pPr>
        <w:pStyle w:val="Heading2"/>
        <w:rPr>
          <w:lang w:val="es-ES"/>
        </w:rPr>
      </w:pPr>
      <w:r w:rsidRPr="003E225E">
        <w:rPr>
          <w:lang w:val="es-ES"/>
        </w:rPr>
        <w:t>¿Por qué ir a la universidad?</w:t>
      </w:r>
    </w:p>
    <w:p w14:paraId="01DCE479" w14:textId="44311A8E" w:rsidR="008D7736" w:rsidRPr="003E225E" w:rsidRDefault="008D7736" w:rsidP="008D7736">
      <w:pPr>
        <w:rPr>
          <w:b/>
          <w:sz w:val="28"/>
          <w:lang w:val="es-ES"/>
        </w:rPr>
      </w:pPr>
      <w:r w:rsidRPr="003E225E">
        <w:rPr>
          <w:b/>
          <w:lang w:val="es-ES"/>
        </w:rPr>
        <w:t xml:space="preserve">La educación o la formación más allá de la </w:t>
      </w:r>
      <w:r w:rsidR="00442749">
        <w:rPr>
          <w:b/>
          <w:lang w:val="es-ES"/>
        </w:rPr>
        <w:t xml:space="preserve">preparatoria </w:t>
      </w:r>
      <w:r w:rsidRPr="003E225E">
        <w:rPr>
          <w:b/>
          <w:lang w:val="es-ES"/>
        </w:rPr>
        <w:t xml:space="preserve">es importante. Un título </w:t>
      </w:r>
      <w:r>
        <w:rPr>
          <w:b/>
          <w:lang w:val="es-ES"/>
        </w:rPr>
        <w:t xml:space="preserve">universitario o </w:t>
      </w:r>
      <w:r w:rsidRPr="003E225E">
        <w:rPr>
          <w:b/>
          <w:lang w:val="es-ES"/>
        </w:rPr>
        <w:t xml:space="preserve">certificado </w:t>
      </w:r>
      <w:r>
        <w:rPr>
          <w:b/>
          <w:lang w:val="es-ES"/>
        </w:rPr>
        <w:t>te</w:t>
      </w:r>
      <w:r w:rsidRPr="003E225E">
        <w:rPr>
          <w:b/>
          <w:lang w:val="es-ES"/>
        </w:rPr>
        <w:t xml:space="preserve"> brinda más oportunidades y una vida mejor.</w:t>
      </w:r>
    </w:p>
    <w:p w14:paraId="123594C1" w14:textId="46EC7591" w:rsidR="008D7736" w:rsidRPr="00F601AC" w:rsidRDefault="001260C5" w:rsidP="008D7736">
      <w:pPr>
        <w:pStyle w:val="ListParagraph"/>
        <w:rPr>
          <w:lang w:val="es-ES"/>
        </w:rPr>
      </w:pPr>
      <w:r w:rsidRPr="710AD258">
        <w:rPr>
          <w:lang w:val="es-MX"/>
        </w:rPr>
        <w:t>Ir</w:t>
      </w:r>
      <w:r w:rsidR="008D7736" w:rsidRPr="710AD258">
        <w:rPr>
          <w:lang w:val="es-ES"/>
        </w:rPr>
        <w:t xml:space="preserve"> a la universidad tiene beneficios tanto a corto como a largo plazo.</w:t>
      </w:r>
    </w:p>
    <w:p w14:paraId="2C987CB2" w14:textId="3D238CCE" w:rsidR="008D7736" w:rsidRPr="00F601AC" w:rsidRDefault="00A23111" w:rsidP="008D7736">
      <w:pPr>
        <w:pStyle w:val="ListParagraph"/>
        <w:rPr>
          <w:lang w:val="es-ES"/>
        </w:rPr>
      </w:pPr>
      <w:r>
        <w:rPr>
          <w:lang w:val="es-ES"/>
        </w:rPr>
        <w:t>Mientras</w:t>
      </w:r>
      <w:r w:rsidR="008D7736" w:rsidRPr="710AD258">
        <w:rPr>
          <w:lang w:val="es-ES"/>
        </w:rPr>
        <w:t xml:space="preserve"> estás en la universidad, puedes </w:t>
      </w:r>
      <w:r>
        <w:rPr>
          <w:lang w:val="es-ES"/>
        </w:rPr>
        <w:t>tener</w:t>
      </w:r>
      <w:r w:rsidR="008D7736" w:rsidRPr="710AD258">
        <w:rPr>
          <w:lang w:val="es-ES"/>
        </w:rPr>
        <w:t xml:space="preserve"> nuevas experiencias, conocer </w:t>
      </w:r>
      <w:r>
        <w:rPr>
          <w:lang w:val="es-ES"/>
        </w:rPr>
        <w:t xml:space="preserve">a personas </w:t>
      </w:r>
      <w:proofErr w:type="gramStart"/>
      <w:r>
        <w:rPr>
          <w:lang w:val="es-ES"/>
        </w:rPr>
        <w:t xml:space="preserve">nuevas </w:t>
      </w:r>
      <w:r w:rsidR="008D7736" w:rsidRPr="710AD258">
        <w:rPr>
          <w:lang w:val="es-ES"/>
        </w:rPr>
        <w:t xml:space="preserve"> y</w:t>
      </w:r>
      <w:proofErr w:type="gramEnd"/>
      <w:r w:rsidR="008D7736" w:rsidRPr="710AD258">
        <w:rPr>
          <w:lang w:val="es-ES"/>
        </w:rPr>
        <w:t xml:space="preserve"> explorar tus intereses.</w:t>
      </w:r>
    </w:p>
    <w:p w14:paraId="70F47534" w14:textId="7DBC1F67" w:rsidR="008D7736" w:rsidRPr="001260C5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Un título universitario también crea un futuro mejor para ti y tu familia. </w:t>
      </w:r>
      <w:r w:rsidR="00A23111">
        <w:rPr>
          <w:lang w:val="es-ES"/>
        </w:rPr>
        <w:t>Más</w:t>
      </w:r>
      <w:r w:rsidRPr="710AD258">
        <w:rPr>
          <w:lang w:val="es-ES"/>
        </w:rPr>
        <w:t xml:space="preserve"> educación te </w:t>
      </w:r>
      <w:r w:rsidR="00A23111">
        <w:rPr>
          <w:lang w:val="es-ES"/>
        </w:rPr>
        <w:t>encamina</w:t>
      </w:r>
      <w:r w:rsidRPr="710AD258">
        <w:rPr>
          <w:lang w:val="es-ES"/>
        </w:rPr>
        <w:t xml:space="preserve"> hacia una mayor felicidad y una carrera estable y más rentable.</w:t>
      </w:r>
    </w:p>
    <w:p w14:paraId="6D414319" w14:textId="42E6D344" w:rsidR="008D7736" w:rsidRPr="00F601AC" w:rsidRDefault="008D7736" w:rsidP="008D7736">
      <w:pPr>
        <w:pStyle w:val="Heading2"/>
        <w:rPr>
          <w:lang w:val="es-ES"/>
        </w:rPr>
      </w:pPr>
      <w:r w:rsidRPr="00F601AC">
        <w:rPr>
          <w:lang w:val="es-ES"/>
        </w:rPr>
        <w:t>¿Quién puede ir a la universidad?</w:t>
      </w:r>
    </w:p>
    <w:p w14:paraId="7BB815FB" w14:textId="0748D85B" w:rsidR="008D7736" w:rsidRPr="001260C5" w:rsidRDefault="008D7736" w:rsidP="008D7736">
      <w:pPr>
        <w:rPr>
          <w:b/>
          <w:lang w:val="es-MX"/>
        </w:rPr>
      </w:pPr>
      <w:r w:rsidRPr="00F601AC">
        <w:rPr>
          <w:b/>
          <w:lang w:val="es-ES"/>
        </w:rPr>
        <w:t xml:space="preserve">Tú puedes ir a la universidad. </w:t>
      </w:r>
      <w:r w:rsidRPr="001260C5">
        <w:rPr>
          <w:b/>
          <w:lang w:val="es-MX"/>
        </w:rPr>
        <w:t xml:space="preserve">La universidad es para </w:t>
      </w:r>
      <w:r w:rsidR="00A23111">
        <w:rPr>
          <w:b/>
          <w:lang w:val="es-MX"/>
        </w:rPr>
        <w:t>personas</w:t>
      </w:r>
      <w:r w:rsidRPr="001260C5">
        <w:rPr>
          <w:b/>
          <w:lang w:val="es-MX"/>
        </w:rPr>
        <w:t xml:space="preserve"> como tú.</w:t>
      </w:r>
    </w:p>
    <w:p w14:paraId="603040C8" w14:textId="50561A18" w:rsidR="008D7736" w:rsidRPr="00F601AC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Eres material universitario, independientemente de tus circunstancias. Hay personas y programas que te ayudarán y </w:t>
      </w:r>
      <w:r w:rsidR="00A23111">
        <w:rPr>
          <w:lang w:val="es-ES"/>
        </w:rPr>
        <w:t>desean</w:t>
      </w:r>
      <w:r w:rsidRPr="710AD258">
        <w:rPr>
          <w:lang w:val="es-ES"/>
        </w:rPr>
        <w:t xml:space="preserve"> verte triunfar.</w:t>
      </w:r>
    </w:p>
    <w:p w14:paraId="36322993" w14:textId="5F6B7401" w:rsidR="008D7736" w:rsidRPr="00F601AC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Si te gradúas de </w:t>
      </w:r>
      <w:r w:rsidR="00442749">
        <w:rPr>
          <w:lang w:val="es-ES"/>
        </w:rPr>
        <w:t>la preparatoria</w:t>
      </w:r>
      <w:r w:rsidRPr="710AD258">
        <w:rPr>
          <w:lang w:val="es-ES"/>
        </w:rPr>
        <w:t xml:space="preserve"> </w:t>
      </w:r>
      <w:r w:rsidR="00A23111" w:rsidRPr="710AD258">
        <w:rPr>
          <w:lang w:val="es-ES"/>
        </w:rPr>
        <w:t>u</w:t>
      </w:r>
      <w:r w:rsidRPr="710AD258">
        <w:rPr>
          <w:lang w:val="es-ES"/>
        </w:rPr>
        <w:t xml:space="preserve"> </w:t>
      </w:r>
      <w:r w:rsidR="00A23111">
        <w:rPr>
          <w:lang w:val="es-ES"/>
        </w:rPr>
        <w:t xml:space="preserve">obtienes un </w:t>
      </w:r>
      <w:r w:rsidRPr="710AD258">
        <w:rPr>
          <w:lang w:val="es-ES"/>
        </w:rPr>
        <w:t>GED, puedes ir a la universidad. Para la mayoría de las universidades de Oregón, eso es todo lo que necesitas.</w:t>
      </w:r>
    </w:p>
    <w:p w14:paraId="3D71BBFA" w14:textId="546D2A27" w:rsidR="008D7736" w:rsidRPr="001A620D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Puedes ir a la universidad...</w:t>
      </w:r>
    </w:p>
    <w:p w14:paraId="4F453BEA" w14:textId="77777777" w:rsidR="008D7736" w:rsidRPr="00F601AC" w:rsidRDefault="008D7736" w:rsidP="008D7736">
      <w:pPr>
        <w:pStyle w:val="ListParagraph"/>
        <w:numPr>
          <w:ilvl w:val="0"/>
          <w:numId w:val="0"/>
        </w:numPr>
        <w:ind w:left="1440"/>
        <w:rPr>
          <w:lang w:val="es-ES"/>
        </w:rPr>
        <w:sectPr w:rsidR="008D7736" w:rsidRPr="00F601AC" w:rsidSect="008D773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80" w:right="1080" w:bottom="1080" w:left="1080" w:header="1080" w:footer="0" w:gutter="0"/>
          <w:cols w:space="720"/>
          <w:titlePg/>
          <w:docGrid w:linePitch="360"/>
        </w:sectPr>
      </w:pPr>
    </w:p>
    <w:p w14:paraId="2E184E89" w14:textId="18BD8597" w:rsidR="008D7736" w:rsidRPr="001A620D" w:rsidRDefault="008D7736" w:rsidP="001260C5">
      <w:pPr>
        <w:pStyle w:val="ListParagraph"/>
        <w:numPr>
          <w:ilvl w:val="1"/>
          <w:numId w:val="25"/>
        </w:numPr>
        <w:tabs>
          <w:tab w:val="clear" w:pos="1440"/>
        </w:tabs>
        <w:ind w:left="1530" w:right="-90" w:hanging="270"/>
        <w:rPr>
          <w:lang w:val="es-ES"/>
        </w:rPr>
      </w:pPr>
      <w:r w:rsidRPr="710AD258">
        <w:rPr>
          <w:lang w:val="es-ES"/>
        </w:rPr>
        <w:t>Si eres indocumentado</w:t>
      </w:r>
      <w:r w:rsidR="1AE4D5B7" w:rsidRPr="710AD258">
        <w:rPr>
          <w:lang w:val="es-ES"/>
        </w:rPr>
        <w:t>.</w:t>
      </w:r>
    </w:p>
    <w:p w14:paraId="75899F07" w14:textId="7BCF5F75" w:rsidR="008D7736" w:rsidRPr="001A620D" w:rsidRDefault="008D7736" w:rsidP="008D7736">
      <w:pPr>
        <w:pStyle w:val="ListParagraph"/>
        <w:numPr>
          <w:ilvl w:val="1"/>
          <w:numId w:val="25"/>
        </w:numPr>
        <w:tabs>
          <w:tab w:val="clear" w:pos="1440"/>
        </w:tabs>
        <w:ind w:left="1530" w:hanging="270"/>
        <w:rPr>
          <w:lang w:val="es-ES"/>
        </w:rPr>
      </w:pPr>
      <w:r w:rsidRPr="710AD258">
        <w:rPr>
          <w:lang w:val="es-ES"/>
        </w:rPr>
        <w:t xml:space="preserve">Si </w:t>
      </w:r>
      <w:r w:rsidR="00442749">
        <w:rPr>
          <w:lang w:val="es-ES"/>
        </w:rPr>
        <w:t xml:space="preserve">serás el </w:t>
      </w:r>
      <w:r w:rsidRPr="710AD258">
        <w:rPr>
          <w:lang w:val="es-ES"/>
        </w:rPr>
        <w:t>primero de tu familia.</w:t>
      </w:r>
    </w:p>
    <w:p w14:paraId="3BA6D7C3" w14:textId="77777777" w:rsidR="008D7736" w:rsidRPr="001A620D" w:rsidRDefault="008D7736" w:rsidP="008D7736">
      <w:pPr>
        <w:pStyle w:val="ListParagraph"/>
        <w:numPr>
          <w:ilvl w:val="1"/>
          <w:numId w:val="25"/>
        </w:numPr>
        <w:tabs>
          <w:tab w:val="clear" w:pos="1440"/>
        </w:tabs>
        <w:ind w:left="1530" w:hanging="270"/>
        <w:rPr>
          <w:lang w:val="es-ES"/>
        </w:rPr>
      </w:pPr>
      <w:r w:rsidRPr="710AD258">
        <w:rPr>
          <w:lang w:val="es-ES"/>
        </w:rPr>
        <w:t>Si estás o estuviste en régimen de acogida.</w:t>
      </w:r>
    </w:p>
    <w:p w14:paraId="0AB03660" w14:textId="77777777" w:rsidR="008D7736" w:rsidRPr="001A620D" w:rsidRDefault="008D7736" w:rsidP="008D7736">
      <w:pPr>
        <w:pStyle w:val="ListParagraph"/>
        <w:numPr>
          <w:ilvl w:val="1"/>
          <w:numId w:val="25"/>
        </w:numPr>
        <w:tabs>
          <w:tab w:val="clear" w:pos="1440"/>
        </w:tabs>
        <w:ind w:left="1530" w:hanging="270"/>
        <w:rPr>
          <w:lang w:val="es-ES"/>
        </w:rPr>
      </w:pPr>
      <w:r w:rsidRPr="710AD258">
        <w:rPr>
          <w:lang w:val="es-ES"/>
        </w:rPr>
        <w:t>Si vives en una zona rural.</w:t>
      </w:r>
    </w:p>
    <w:p w14:paraId="2522AEE2" w14:textId="77777777" w:rsidR="008D7736" w:rsidRPr="001A620D" w:rsidRDefault="008D7736" w:rsidP="008D7736">
      <w:pPr>
        <w:pStyle w:val="ListParagraph"/>
        <w:numPr>
          <w:ilvl w:val="1"/>
          <w:numId w:val="25"/>
        </w:numPr>
        <w:tabs>
          <w:tab w:val="clear" w:pos="1440"/>
        </w:tabs>
        <w:ind w:left="540" w:hanging="270"/>
        <w:rPr>
          <w:lang w:val="es-ES"/>
        </w:rPr>
      </w:pPr>
      <w:r w:rsidRPr="710AD258">
        <w:rPr>
          <w:lang w:val="es-ES"/>
        </w:rPr>
        <w:lastRenderedPageBreak/>
        <w:t>Si crees que tú o tu familia no tienen dinero para pagar los costos universitarios.</w:t>
      </w:r>
    </w:p>
    <w:p w14:paraId="3E9BDBCF" w14:textId="20508A3E" w:rsidR="008D7736" w:rsidRPr="00442749" w:rsidRDefault="008D7736" w:rsidP="008D7736">
      <w:pPr>
        <w:pStyle w:val="ListParagraph"/>
        <w:numPr>
          <w:ilvl w:val="1"/>
          <w:numId w:val="25"/>
        </w:numPr>
        <w:ind w:left="540" w:hanging="270"/>
        <w:rPr>
          <w:lang w:val="es-ES_tradnl"/>
        </w:rPr>
      </w:pPr>
      <w:r w:rsidRPr="00442749">
        <w:rPr>
          <w:lang w:val="es-ES_tradnl"/>
        </w:rPr>
        <w:t xml:space="preserve">Si no tienes </w:t>
      </w:r>
      <w:r w:rsidR="00442749">
        <w:rPr>
          <w:lang w:val="es-ES_tradnl"/>
        </w:rPr>
        <w:t xml:space="preserve">un </w:t>
      </w:r>
      <w:r w:rsidRPr="00442749">
        <w:rPr>
          <w:lang w:val="es-ES_tradnl"/>
        </w:rPr>
        <w:t>hogar</w:t>
      </w:r>
      <w:r w:rsidR="00442749" w:rsidRPr="00442749">
        <w:rPr>
          <w:lang w:val="es-ES_tradnl"/>
        </w:rPr>
        <w:t xml:space="preserve"> donde vivir.</w:t>
      </w:r>
    </w:p>
    <w:p w14:paraId="7C4C6784" w14:textId="77777777" w:rsidR="008D7736" w:rsidRPr="00442749" w:rsidRDefault="008D7736" w:rsidP="008D7736">
      <w:pPr>
        <w:pStyle w:val="ListParagraph"/>
        <w:numPr>
          <w:ilvl w:val="1"/>
          <w:numId w:val="25"/>
        </w:numPr>
        <w:ind w:left="540" w:hanging="270"/>
        <w:rPr>
          <w:lang w:val="es-ES_tradnl"/>
        </w:rPr>
      </w:pPr>
      <w:r w:rsidRPr="00442749">
        <w:rPr>
          <w:lang w:val="es-ES_tradnl"/>
        </w:rPr>
        <w:t>Si eres LGBTQ+.</w:t>
      </w:r>
    </w:p>
    <w:p w14:paraId="1A2C328F" w14:textId="36C7F83F" w:rsidR="008D7736" w:rsidRPr="0094668E" w:rsidRDefault="008D7736" w:rsidP="008D7736">
      <w:pPr>
        <w:pStyle w:val="ListParagraph"/>
        <w:numPr>
          <w:ilvl w:val="1"/>
          <w:numId w:val="25"/>
        </w:numPr>
        <w:ind w:left="540" w:hanging="270"/>
        <w:rPr>
          <w:lang w:val="es-ES"/>
        </w:rPr>
      </w:pPr>
      <w:r w:rsidRPr="710AD258">
        <w:rPr>
          <w:lang w:val="es-ES"/>
        </w:rPr>
        <w:t>Si eres negro, indígena, gente de color (BIPOC)</w:t>
      </w:r>
    </w:p>
    <w:p w14:paraId="2C9C5850" w14:textId="77777777" w:rsidR="008D7736" w:rsidRPr="0094668E" w:rsidRDefault="008D7736" w:rsidP="008D7736">
      <w:pPr>
        <w:rPr>
          <w:lang w:val="es-ES"/>
        </w:rPr>
        <w:sectPr w:rsidR="008D7736" w:rsidRPr="0094668E" w:rsidSect="00843F39">
          <w:headerReference w:type="default" r:id="rId20"/>
          <w:type w:val="continuous"/>
          <w:pgSz w:w="12240" w:h="15840"/>
          <w:pgMar w:top="720" w:right="720" w:bottom="720" w:left="720" w:header="720" w:footer="1440" w:gutter="0"/>
          <w:cols w:num="2" w:space="720"/>
          <w:docGrid w:linePitch="360"/>
        </w:sectPr>
      </w:pPr>
    </w:p>
    <w:p w14:paraId="04F4D008" w14:textId="308B66C6" w:rsidR="008D7736" w:rsidRPr="0094668E" w:rsidRDefault="008D7736" w:rsidP="008D7736">
      <w:pPr>
        <w:pStyle w:val="Heading2"/>
        <w:spacing w:before="180"/>
        <w:rPr>
          <w:lang w:val="es-ES"/>
        </w:rPr>
      </w:pPr>
      <w:r w:rsidRPr="0094668E">
        <w:rPr>
          <w:lang w:val="es-ES"/>
        </w:rPr>
        <w:t>¿Cómo puedo pagar la universidad?</w:t>
      </w:r>
    </w:p>
    <w:p w14:paraId="3EDD63A6" w14:textId="6716E360" w:rsidR="008D7736" w:rsidRPr="00442749" w:rsidRDefault="008D7736" w:rsidP="008D7736">
      <w:pPr>
        <w:rPr>
          <w:b/>
          <w:sz w:val="28"/>
          <w:lang w:val="es-ES_tradnl"/>
        </w:rPr>
      </w:pPr>
      <w:r w:rsidRPr="00442749">
        <w:rPr>
          <w:b/>
          <w:lang w:val="es-ES_tradnl"/>
        </w:rPr>
        <w:t>Puedes pagar la universidad.</w:t>
      </w:r>
    </w:p>
    <w:p w14:paraId="4E44BF9B" w14:textId="741DD654" w:rsidR="008D7736" w:rsidRPr="0094668E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El costo de la universidad puede parecer agobiante, pero la mayoría de los estudiantes no pagan el precio total.</w:t>
      </w:r>
    </w:p>
    <w:p w14:paraId="3E777127" w14:textId="62E64A4D" w:rsidR="008D7736" w:rsidRPr="0094668E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Hay varias formas de pagar la universidad</w:t>
      </w:r>
      <w:r w:rsidR="00442749">
        <w:rPr>
          <w:lang w:val="es-ES"/>
        </w:rPr>
        <w:t xml:space="preserve"> incluyendo</w:t>
      </w:r>
      <w:r w:rsidRPr="710AD258">
        <w:rPr>
          <w:lang w:val="es-ES"/>
        </w:rPr>
        <w:t xml:space="preserve"> ayuda financiera, ingresos de trabajos de medio tiempo o tiempo completo, ahorros y apoyo de los padres o la familia.</w:t>
      </w:r>
    </w:p>
    <w:p w14:paraId="073CC8D4" w14:textId="5D734BAF" w:rsidR="008D7736" w:rsidRPr="0094668E" w:rsidRDefault="008D7736" w:rsidP="008D7736">
      <w:pPr>
        <w:rPr>
          <w:b/>
          <w:sz w:val="28"/>
          <w:lang w:val="es-ES"/>
        </w:rPr>
      </w:pPr>
      <w:r w:rsidRPr="0094668E">
        <w:rPr>
          <w:b/>
          <w:lang w:val="es-ES"/>
        </w:rPr>
        <w:t xml:space="preserve">Puedes conseguir </w:t>
      </w:r>
      <w:r w:rsidR="00442749">
        <w:rPr>
          <w:b/>
          <w:lang w:val="es-ES"/>
        </w:rPr>
        <w:t xml:space="preserve">ayuda financiera para </w:t>
      </w:r>
      <w:r w:rsidRPr="0094668E">
        <w:rPr>
          <w:b/>
          <w:lang w:val="es-ES"/>
        </w:rPr>
        <w:t>pagar la universidad.</w:t>
      </w:r>
    </w:p>
    <w:p w14:paraId="41F11075" w14:textId="439BCE68" w:rsidR="008D7736" w:rsidRPr="0094668E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La ayuda financiera es dinero para ayudarte a pagar la universidad. Todo el mundo puede obtener ayuda financiera, independientemente de sus ingresos, </w:t>
      </w:r>
      <w:r w:rsidR="00442749">
        <w:rPr>
          <w:lang w:val="es-ES"/>
        </w:rPr>
        <w:t>promedio de calificaciones</w:t>
      </w:r>
      <w:r w:rsidRPr="710AD258">
        <w:rPr>
          <w:lang w:val="es-ES"/>
        </w:rPr>
        <w:t xml:space="preserve"> o su </w:t>
      </w:r>
      <w:r w:rsidR="00442749">
        <w:rPr>
          <w:lang w:val="es-ES"/>
        </w:rPr>
        <w:t xml:space="preserve">ciudadanía. </w:t>
      </w:r>
    </w:p>
    <w:p w14:paraId="58112F1F" w14:textId="50875493" w:rsidR="008D7736" w:rsidRPr="0094668E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Hay cuatro tipos principales de ayuda financiera: subvenciones, becas, trabajo-estudio y préstamos.</w:t>
      </w:r>
    </w:p>
    <w:p w14:paraId="26499134" w14:textId="04D52DD6" w:rsidR="008D7736" w:rsidRPr="00836F25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Puedes obtener ayuda financiera </w:t>
      </w:r>
      <w:r w:rsidR="00442749">
        <w:rPr>
          <w:lang w:val="es-ES"/>
        </w:rPr>
        <w:t>según</w:t>
      </w:r>
      <w:r w:rsidRPr="710AD258">
        <w:rPr>
          <w:lang w:val="es-ES"/>
        </w:rPr>
        <w:t xml:space="preserve"> </w:t>
      </w:r>
      <w:r w:rsidR="00442749">
        <w:rPr>
          <w:lang w:val="es-ES"/>
        </w:rPr>
        <w:t xml:space="preserve">tu </w:t>
      </w:r>
      <w:r w:rsidRPr="710AD258">
        <w:rPr>
          <w:lang w:val="es-ES"/>
        </w:rPr>
        <w:t>necesidad</w:t>
      </w:r>
      <w:r w:rsidR="00442749">
        <w:rPr>
          <w:lang w:val="es-ES"/>
        </w:rPr>
        <w:t xml:space="preserve"> financiera</w:t>
      </w:r>
      <w:r w:rsidRPr="710AD258">
        <w:rPr>
          <w:lang w:val="es-ES"/>
        </w:rPr>
        <w:t xml:space="preserve"> o mérito. La necesidad </w:t>
      </w:r>
      <w:r w:rsidR="00442749">
        <w:rPr>
          <w:lang w:val="es-ES"/>
        </w:rPr>
        <w:t>financiera se refiere a</w:t>
      </w:r>
      <w:r w:rsidRPr="710AD258">
        <w:rPr>
          <w:lang w:val="es-ES"/>
        </w:rPr>
        <w:t xml:space="preserve"> lo que tu familia puede aportar a los cost</w:t>
      </w:r>
      <w:r w:rsidR="00442749">
        <w:rPr>
          <w:lang w:val="es-ES"/>
        </w:rPr>
        <w:t>o</w:t>
      </w:r>
      <w:r w:rsidRPr="710AD258">
        <w:rPr>
          <w:lang w:val="es-ES"/>
        </w:rPr>
        <w:t>s universitarios. El mérito se refiere a los logros académicos, deportivos o de otro tipo de reconocimientos.</w:t>
      </w:r>
    </w:p>
    <w:p w14:paraId="740EA0B0" w14:textId="77777777" w:rsidR="00442749" w:rsidRDefault="008D7736" w:rsidP="00442749">
      <w:pPr>
        <w:rPr>
          <w:lang w:val="es-ES"/>
        </w:rPr>
      </w:pPr>
      <w:r w:rsidRPr="710AD258">
        <w:rPr>
          <w:b/>
          <w:bCs/>
          <w:lang w:val="es-ES"/>
        </w:rPr>
        <w:t>Hay ayuda financiera solo para los residentes de Oregón, incluyendo los estudiantes indocumentados</w:t>
      </w:r>
      <w:r w:rsidR="0F200D33" w:rsidRPr="710AD258">
        <w:rPr>
          <w:b/>
          <w:bCs/>
          <w:lang w:val="es-ES"/>
        </w:rPr>
        <w:t>.</w:t>
      </w:r>
      <w:r w:rsidRPr="710AD258">
        <w:rPr>
          <w:b/>
          <w:bCs/>
          <w:lang w:val="es-ES"/>
        </w:rPr>
        <w:t xml:space="preserve"> </w:t>
      </w:r>
    </w:p>
    <w:p w14:paraId="0E8E7E9A" w14:textId="04C3BE5F" w:rsidR="008D7736" w:rsidRPr="00442749" w:rsidRDefault="008D7736" w:rsidP="00442749">
      <w:pPr>
        <w:pStyle w:val="ListParagraph"/>
        <w:rPr>
          <w:lang w:val="es-ES"/>
        </w:rPr>
      </w:pPr>
      <w:r w:rsidRPr="00442749">
        <w:rPr>
          <w:lang w:val="es-ES"/>
        </w:rPr>
        <w:t>Si vives en Oregón, pagas la matrícula estatal en las universidades públicas.</w:t>
      </w:r>
    </w:p>
    <w:p w14:paraId="0B9BA3C1" w14:textId="07BEBB58" w:rsidR="008D7736" w:rsidRPr="00836F25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Si vas a la universidad en Oregón, es posible que puedas ser elegible para la </w:t>
      </w:r>
      <w:r w:rsidR="00A23111">
        <w:rPr>
          <w:lang w:val="es-ES"/>
        </w:rPr>
        <w:t>beca Oportunidad de</w:t>
      </w:r>
      <w:r w:rsidRPr="710AD258">
        <w:rPr>
          <w:lang w:val="es-ES"/>
        </w:rPr>
        <w:t xml:space="preserve"> Oregón</w:t>
      </w:r>
      <w:r w:rsidR="00A23111">
        <w:rPr>
          <w:lang w:val="es-ES"/>
        </w:rPr>
        <w:t>.</w:t>
      </w:r>
    </w:p>
    <w:p w14:paraId="6CE5D35D" w14:textId="277A0CBA" w:rsidR="008D7736" w:rsidRPr="00836F25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Si asistes a un colegio comunitario en Oregón, puedes ser eligible para la beca </w:t>
      </w:r>
      <w:r w:rsidR="00A23111">
        <w:rPr>
          <w:lang w:val="es-ES"/>
        </w:rPr>
        <w:t xml:space="preserve">Promesa de </w:t>
      </w:r>
      <w:r w:rsidRPr="710AD258">
        <w:rPr>
          <w:lang w:val="es-ES"/>
        </w:rPr>
        <w:t>Oregón</w:t>
      </w:r>
      <w:r w:rsidR="00A23111">
        <w:rPr>
          <w:lang w:val="es-ES"/>
        </w:rPr>
        <w:t>.</w:t>
      </w:r>
      <w:r w:rsidRPr="710AD258">
        <w:rPr>
          <w:lang w:val="es-ES"/>
        </w:rPr>
        <w:t xml:space="preserve"> </w:t>
      </w:r>
    </w:p>
    <w:p w14:paraId="47EA9617" w14:textId="16EA1A6F" w:rsidR="008D7736" w:rsidRPr="00836F25" w:rsidRDefault="008D7736" w:rsidP="008D7736">
      <w:pPr>
        <w:pStyle w:val="ListParagraph"/>
        <w:rPr>
          <w:b/>
          <w:lang w:val="es-ES"/>
        </w:rPr>
      </w:pPr>
      <w:r w:rsidRPr="710AD258">
        <w:rPr>
          <w:lang w:val="es-ES"/>
        </w:rPr>
        <w:t xml:space="preserve">La solicitud de becas de OSAC tiene más de 600 becas </w:t>
      </w:r>
      <w:r w:rsidR="00A23111">
        <w:rPr>
          <w:lang w:val="es-ES"/>
        </w:rPr>
        <w:t xml:space="preserve">exclusivas </w:t>
      </w:r>
      <w:r w:rsidRPr="710AD258">
        <w:rPr>
          <w:lang w:val="es-ES"/>
        </w:rPr>
        <w:t>sólo para estudiantes de Oregón.</w:t>
      </w:r>
    </w:p>
    <w:p w14:paraId="0D8CBB36" w14:textId="568D4707" w:rsidR="008D7736" w:rsidRPr="004C4AE0" w:rsidRDefault="008D7736" w:rsidP="008D7736">
      <w:pPr>
        <w:rPr>
          <w:b/>
          <w:lang w:val="es-ES"/>
        </w:rPr>
      </w:pPr>
      <w:r w:rsidRPr="004C4AE0">
        <w:rPr>
          <w:b/>
          <w:lang w:val="es-ES"/>
        </w:rPr>
        <w:t>Solicita ayuda financiera en tu último año de la preparatoria y cada año que estés en la universidad.</w:t>
      </w:r>
    </w:p>
    <w:p w14:paraId="6AF6CBB3" w14:textId="495857F4" w:rsidR="008D7736" w:rsidRPr="004C4AE0" w:rsidRDefault="60074940" w:rsidP="710AD258">
      <w:pPr>
        <w:pStyle w:val="ListParagraph"/>
        <w:rPr>
          <w:lang w:val="es-ES"/>
        </w:rPr>
      </w:pPr>
      <w:r w:rsidRPr="004C4AE0">
        <w:rPr>
          <w:lang w:val="es-ES"/>
        </w:rPr>
        <w:t>La mayoría de los estudiantes deben llenar la FAFSA, la Solicitud Gratuita de Ayuda Federal para Estudiantes. Los estudiantes indocumentados o con DACA que viven en Oregón deben llenar la ORSAA, la Solicitud de Ayuda Estudiantil de Oregón. Tanto la FAFSA como la ORSAA están disponible e</w:t>
      </w:r>
      <w:r w:rsidR="00442749" w:rsidRPr="004C4AE0">
        <w:rPr>
          <w:lang w:val="es-ES"/>
        </w:rPr>
        <w:t>n diciembre</w:t>
      </w:r>
      <w:r w:rsidRPr="004C4AE0">
        <w:rPr>
          <w:lang w:val="es-ES"/>
        </w:rPr>
        <w:t>.</w:t>
      </w:r>
    </w:p>
    <w:p w14:paraId="18F17E00" w14:textId="695DFC91" w:rsidR="008D7736" w:rsidRPr="00331812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 xml:space="preserve">Es posible que tengas que llenar otros formularios de ayuda financiera como las solicitudes para la beca </w:t>
      </w:r>
      <w:r w:rsidR="00A23111">
        <w:rPr>
          <w:lang w:val="es-ES"/>
        </w:rPr>
        <w:t xml:space="preserve">Promesa de </w:t>
      </w:r>
      <w:r w:rsidR="00A23111" w:rsidRPr="710AD258">
        <w:rPr>
          <w:lang w:val="es-ES"/>
        </w:rPr>
        <w:t>Oregón</w:t>
      </w:r>
      <w:r w:rsidRPr="710AD258">
        <w:rPr>
          <w:lang w:val="es-ES"/>
        </w:rPr>
        <w:t xml:space="preserve"> o las becas </w:t>
      </w:r>
      <w:r w:rsidR="00A23111">
        <w:rPr>
          <w:lang w:val="es-ES"/>
        </w:rPr>
        <w:t xml:space="preserve">de </w:t>
      </w:r>
      <w:r w:rsidRPr="710AD258">
        <w:rPr>
          <w:lang w:val="es-ES"/>
        </w:rPr>
        <w:t>OSAC.</w:t>
      </w:r>
    </w:p>
    <w:p w14:paraId="037B961A" w14:textId="1E40E11F" w:rsidR="008D7736" w:rsidRPr="00331812" w:rsidRDefault="008D7736" w:rsidP="008D7736">
      <w:pPr>
        <w:pStyle w:val="Heading2"/>
        <w:rPr>
          <w:lang w:val="es-ES"/>
        </w:rPr>
      </w:pPr>
      <w:r w:rsidRPr="00331812">
        <w:rPr>
          <w:lang w:val="es-ES"/>
        </w:rPr>
        <w:t xml:space="preserve">¿Cómo </w:t>
      </w:r>
      <w:r w:rsidR="00A23111">
        <w:rPr>
          <w:lang w:val="es-ES"/>
        </w:rPr>
        <w:t xml:space="preserve">puedo prepárame </w:t>
      </w:r>
      <w:r w:rsidRPr="00331812">
        <w:rPr>
          <w:lang w:val="es-ES"/>
        </w:rPr>
        <w:t>para la universidad?</w:t>
      </w:r>
    </w:p>
    <w:p w14:paraId="373A1D97" w14:textId="73F6E7D2" w:rsidR="008D7736" w:rsidRPr="00331812" w:rsidRDefault="008D7736" w:rsidP="008D7736">
      <w:pPr>
        <w:rPr>
          <w:b/>
          <w:sz w:val="28"/>
          <w:lang w:val="es-ES"/>
        </w:rPr>
      </w:pPr>
      <w:r w:rsidRPr="00331812">
        <w:rPr>
          <w:b/>
          <w:lang w:val="es-ES"/>
        </w:rPr>
        <w:t>¡Es un plan! No importa en qué grado estés, aquí tienes cómo prepararte para tu futuro.</w:t>
      </w:r>
    </w:p>
    <w:p w14:paraId="4B8E01E5" w14:textId="10B60DBD" w:rsidR="008D7736" w:rsidRPr="00321583" w:rsidRDefault="00A23111" w:rsidP="008D7736">
      <w:pPr>
        <w:pStyle w:val="ListParagraph"/>
        <w:rPr>
          <w:lang w:val="es-ES"/>
        </w:rPr>
      </w:pPr>
      <w:r>
        <w:rPr>
          <w:lang w:val="es-ES"/>
        </w:rPr>
        <w:t>Enfócate</w:t>
      </w:r>
      <w:r w:rsidR="008D7736" w:rsidRPr="710AD258">
        <w:rPr>
          <w:lang w:val="es-ES"/>
        </w:rPr>
        <w:t xml:space="preserve"> en los estudios. Esto es lo más importante para entrar y graduar</w:t>
      </w:r>
      <w:r>
        <w:rPr>
          <w:lang w:val="es-ES"/>
        </w:rPr>
        <w:t>te</w:t>
      </w:r>
      <w:r w:rsidR="008D7736" w:rsidRPr="710AD258">
        <w:rPr>
          <w:lang w:val="es-ES"/>
        </w:rPr>
        <w:t xml:space="preserve"> </w:t>
      </w:r>
      <w:r>
        <w:rPr>
          <w:lang w:val="es-ES"/>
        </w:rPr>
        <w:t>de</w:t>
      </w:r>
      <w:r w:rsidR="008D7736" w:rsidRPr="710AD258">
        <w:rPr>
          <w:lang w:val="es-ES"/>
        </w:rPr>
        <w:t xml:space="preserve"> la universidad.</w:t>
      </w:r>
    </w:p>
    <w:p w14:paraId="21EB9871" w14:textId="24A9A9DE" w:rsidR="008D7736" w:rsidRPr="00321583" w:rsidRDefault="00A23111" w:rsidP="008D7736">
      <w:pPr>
        <w:pStyle w:val="ListParagraph"/>
        <w:rPr>
          <w:lang w:val="es-ES"/>
        </w:rPr>
      </w:pPr>
      <w:r>
        <w:rPr>
          <w:lang w:val="es-ES"/>
        </w:rPr>
        <w:lastRenderedPageBreak/>
        <w:t xml:space="preserve">Relaciónate </w:t>
      </w:r>
      <w:r w:rsidRPr="710AD258">
        <w:rPr>
          <w:lang w:val="es-ES"/>
        </w:rPr>
        <w:t>con</w:t>
      </w:r>
      <w:r w:rsidR="008D7736" w:rsidRPr="710AD258">
        <w:rPr>
          <w:lang w:val="es-ES"/>
        </w:rPr>
        <w:t xml:space="preserve"> personas y actividades positivas. Cons</w:t>
      </w:r>
      <w:r>
        <w:rPr>
          <w:lang w:val="es-ES"/>
        </w:rPr>
        <w:t xml:space="preserve">truye </w:t>
      </w:r>
      <w:r w:rsidR="008D7736" w:rsidRPr="710AD258">
        <w:rPr>
          <w:lang w:val="es-ES"/>
        </w:rPr>
        <w:t xml:space="preserve">un sistema de apoyo </w:t>
      </w:r>
      <w:r>
        <w:rPr>
          <w:lang w:val="es-ES"/>
        </w:rPr>
        <w:t>con</w:t>
      </w:r>
      <w:r w:rsidR="008D7736" w:rsidRPr="710AD258">
        <w:rPr>
          <w:lang w:val="es-ES"/>
        </w:rPr>
        <w:t xml:space="preserve"> amigos, familiares y mentores que </w:t>
      </w:r>
      <w:r>
        <w:rPr>
          <w:lang w:val="es-ES"/>
        </w:rPr>
        <w:t>deseen</w:t>
      </w:r>
      <w:r w:rsidR="008D7736" w:rsidRPr="710AD258">
        <w:rPr>
          <w:lang w:val="es-ES"/>
        </w:rPr>
        <w:t xml:space="preserve"> verte triunfar.</w:t>
      </w:r>
    </w:p>
    <w:p w14:paraId="6643F041" w14:textId="41776DF2" w:rsidR="008D7736" w:rsidRPr="00321583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Explora tus opciones universitarias y cómo p</w:t>
      </w:r>
      <w:r w:rsidR="00A23111">
        <w:rPr>
          <w:lang w:val="es-ES"/>
        </w:rPr>
        <w:t>agar por ello</w:t>
      </w:r>
      <w:r w:rsidRPr="710AD258">
        <w:rPr>
          <w:lang w:val="es-ES"/>
        </w:rPr>
        <w:t>. Mantén tus opciones abiertas a medida que cambien tus objetivos, intereses y preferencias.</w:t>
      </w:r>
    </w:p>
    <w:p w14:paraId="5764D936" w14:textId="18834567" w:rsidR="008D7736" w:rsidRPr="00321583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12º grado: Solicita</w:t>
      </w:r>
      <w:r w:rsidR="00A23111">
        <w:rPr>
          <w:lang w:val="es-ES"/>
        </w:rPr>
        <w:t>,</w:t>
      </w:r>
      <w:r w:rsidRPr="710AD258">
        <w:rPr>
          <w:lang w:val="es-ES"/>
        </w:rPr>
        <w:t xml:space="preserve"> paga e </w:t>
      </w:r>
      <w:r w:rsidR="00A23111">
        <w:rPr>
          <w:lang w:val="es-ES"/>
        </w:rPr>
        <w:t xml:space="preserve">ingresa a la </w:t>
      </w:r>
      <w:r w:rsidRPr="710AD258">
        <w:rPr>
          <w:lang w:val="es-ES"/>
        </w:rPr>
        <w:t xml:space="preserve">universidad. </w:t>
      </w:r>
      <w:r w:rsidR="00A23111">
        <w:rPr>
          <w:lang w:val="es-ES"/>
        </w:rPr>
        <w:t>Mantente organizado</w:t>
      </w:r>
      <w:r w:rsidRPr="710AD258">
        <w:rPr>
          <w:lang w:val="es-ES"/>
        </w:rPr>
        <w:t xml:space="preserve"> y </w:t>
      </w:r>
      <w:r w:rsidR="00A23111">
        <w:rPr>
          <w:lang w:val="es-ES"/>
        </w:rPr>
        <w:t>al tanto de tareas y fechas límite importante.</w:t>
      </w:r>
    </w:p>
    <w:p w14:paraId="52EDC029" w14:textId="515AD65A" w:rsidR="008D7736" w:rsidRPr="00321583" w:rsidRDefault="008D7736" w:rsidP="008D7736">
      <w:pPr>
        <w:pStyle w:val="Heading2"/>
        <w:rPr>
          <w:lang w:val="es-ES"/>
        </w:rPr>
      </w:pPr>
      <w:r w:rsidRPr="00321583">
        <w:rPr>
          <w:lang w:val="es-ES"/>
        </w:rPr>
        <w:t>Como familia o mentor, ¿cómo puedo ayudar a mi estudiante a prepararse para la universidad?</w:t>
      </w:r>
    </w:p>
    <w:p w14:paraId="05F1D30B" w14:textId="2F5A1213" w:rsidR="008D7736" w:rsidRPr="00B47277" w:rsidRDefault="00A23111" w:rsidP="008D7736">
      <w:pPr>
        <w:rPr>
          <w:b/>
          <w:lang w:val="es-MX"/>
        </w:rPr>
      </w:pPr>
      <w:r>
        <w:rPr>
          <w:b/>
          <w:lang w:val="es-ES"/>
        </w:rPr>
        <w:t xml:space="preserve">Juegas </w:t>
      </w:r>
      <w:r w:rsidR="008D7736" w:rsidRPr="00321583">
        <w:rPr>
          <w:b/>
          <w:lang w:val="es-ES"/>
        </w:rPr>
        <w:t xml:space="preserve">un papel importante en la preparación de </w:t>
      </w:r>
      <w:r>
        <w:rPr>
          <w:b/>
          <w:lang w:val="es-ES"/>
        </w:rPr>
        <w:t>tu</w:t>
      </w:r>
      <w:r w:rsidR="008D7736" w:rsidRPr="00321583">
        <w:rPr>
          <w:b/>
          <w:lang w:val="es-ES"/>
        </w:rPr>
        <w:t xml:space="preserve"> estudiante para la educación o la formación más allá de la </w:t>
      </w:r>
      <w:r>
        <w:rPr>
          <w:b/>
          <w:lang w:val="es-ES"/>
        </w:rPr>
        <w:t>preparatoria</w:t>
      </w:r>
      <w:r w:rsidR="008D7736" w:rsidRPr="00321583">
        <w:rPr>
          <w:b/>
          <w:lang w:val="es-ES"/>
        </w:rPr>
        <w:t xml:space="preserve">. </w:t>
      </w:r>
    </w:p>
    <w:p w14:paraId="293A00EC" w14:textId="10D87E86" w:rsidR="008D7736" w:rsidRPr="00321583" w:rsidRDefault="00A23111" w:rsidP="008D7736">
      <w:pPr>
        <w:pStyle w:val="ListParagraph"/>
        <w:rPr>
          <w:lang w:val="es-ES"/>
        </w:rPr>
      </w:pPr>
      <w:r>
        <w:rPr>
          <w:lang w:val="es-ES"/>
        </w:rPr>
        <w:t xml:space="preserve">Ayúdalo a de dar </w:t>
      </w:r>
      <w:r w:rsidR="008D7736" w:rsidRPr="710AD258">
        <w:rPr>
          <w:lang w:val="es-ES"/>
        </w:rPr>
        <w:t>lo mejor de sí en la escuela. Esto es lo más importante para prepararse para la universidad.</w:t>
      </w:r>
    </w:p>
    <w:p w14:paraId="314232DB" w14:textId="3DC2B9C7" w:rsidR="008D7736" w:rsidRPr="00321583" w:rsidRDefault="00A23111" w:rsidP="008D7736">
      <w:pPr>
        <w:pStyle w:val="ListParagraph"/>
        <w:rPr>
          <w:lang w:val="es-ES"/>
        </w:rPr>
      </w:pPr>
      <w:r>
        <w:rPr>
          <w:lang w:val="es-ES"/>
        </w:rPr>
        <w:t xml:space="preserve">Relaciónate </w:t>
      </w:r>
      <w:r w:rsidR="008D7736" w:rsidRPr="710AD258">
        <w:rPr>
          <w:lang w:val="es-ES"/>
        </w:rPr>
        <w:t>con personas y actividades positivas. Fomenta co</w:t>
      </w:r>
      <w:r>
        <w:rPr>
          <w:lang w:val="es-ES"/>
        </w:rPr>
        <w:t>nductas</w:t>
      </w:r>
      <w:r w:rsidR="008D7736" w:rsidRPr="710AD258">
        <w:rPr>
          <w:lang w:val="es-ES"/>
        </w:rPr>
        <w:t xml:space="preserve"> adecuados y seguros.</w:t>
      </w:r>
    </w:p>
    <w:p w14:paraId="53A5BC39" w14:textId="089BE00C" w:rsidR="008D7736" w:rsidRPr="00321583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Explora las opciones universitarias. Aprende a pagar la universidad con ayuda financiera.</w:t>
      </w:r>
    </w:p>
    <w:p w14:paraId="1832A72F" w14:textId="409603A0" w:rsidR="008D7736" w:rsidRPr="00B47277" w:rsidRDefault="00B47277" w:rsidP="008D7736">
      <w:pPr>
        <w:pStyle w:val="ListParagraph"/>
        <w:rPr>
          <w:lang w:val="es-ES"/>
        </w:rPr>
      </w:pPr>
      <w:r w:rsidRPr="710AD258">
        <w:rPr>
          <w:lang w:val="es-MX"/>
        </w:rPr>
        <w:t>1</w:t>
      </w:r>
      <w:r w:rsidR="008D7736" w:rsidRPr="710AD258">
        <w:rPr>
          <w:lang w:val="es-ES"/>
        </w:rPr>
        <w:t xml:space="preserve">2º grado: Solicita, paga e </w:t>
      </w:r>
      <w:r w:rsidR="00A23111">
        <w:rPr>
          <w:lang w:val="es-ES"/>
        </w:rPr>
        <w:t>ingresa a</w:t>
      </w:r>
      <w:r w:rsidR="008D7736" w:rsidRPr="710AD258">
        <w:rPr>
          <w:lang w:val="es-ES"/>
        </w:rPr>
        <w:t xml:space="preserve"> la universidad. Dej</w:t>
      </w:r>
      <w:r w:rsidR="00A23111">
        <w:rPr>
          <w:lang w:val="es-ES"/>
        </w:rPr>
        <w:t>a</w:t>
      </w:r>
      <w:r w:rsidR="008D7736" w:rsidRPr="710AD258">
        <w:rPr>
          <w:lang w:val="es-ES"/>
        </w:rPr>
        <w:t xml:space="preserve"> que tu </w:t>
      </w:r>
      <w:r w:rsidR="00A23111">
        <w:rPr>
          <w:lang w:val="es-ES"/>
        </w:rPr>
        <w:t>estudiante</w:t>
      </w:r>
      <w:r w:rsidR="008D7736" w:rsidRPr="710AD258">
        <w:rPr>
          <w:lang w:val="es-ES"/>
        </w:rPr>
        <w:t xml:space="preserve"> lidere el proceso.</w:t>
      </w:r>
    </w:p>
    <w:p w14:paraId="6A446CB2" w14:textId="53343593" w:rsidR="008D7736" w:rsidRPr="00321583" w:rsidRDefault="00B47277" w:rsidP="008D7736">
      <w:pPr>
        <w:rPr>
          <w:b/>
          <w:lang w:val="es-ES"/>
        </w:rPr>
      </w:pPr>
      <w:r w:rsidRPr="00B47277">
        <w:rPr>
          <w:b/>
          <w:lang w:val="es-MX"/>
        </w:rPr>
        <w:t>Ha</w:t>
      </w:r>
      <w:r>
        <w:rPr>
          <w:b/>
          <w:lang w:val="es-MX"/>
        </w:rPr>
        <w:t>ble</w:t>
      </w:r>
      <w:r w:rsidR="008D7736" w:rsidRPr="00321583">
        <w:rPr>
          <w:b/>
          <w:lang w:val="es-ES"/>
        </w:rPr>
        <w:t xml:space="preserve"> </w:t>
      </w:r>
      <w:r w:rsidR="00A23111">
        <w:rPr>
          <w:b/>
          <w:lang w:val="es-ES"/>
        </w:rPr>
        <w:t>regularmente con tu estudiante</w:t>
      </w:r>
      <w:r w:rsidR="008D7736" w:rsidRPr="00321583">
        <w:rPr>
          <w:b/>
          <w:lang w:val="es-ES"/>
        </w:rPr>
        <w:t xml:space="preserve"> sobre la escuela y sus </w:t>
      </w:r>
      <w:r w:rsidR="00A23111">
        <w:rPr>
          <w:b/>
          <w:lang w:val="es-ES"/>
        </w:rPr>
        <w:t>metas futuras</w:t>
      </w:r>
      <w:r w:rsidR="008D7736" w:rsidRPr="00321583">
        <w:rPr>
          <w:b/>
          <w:lang w:val="es-ES"/>
        </w:rPr>
        <w:t>.</w:t>
      </w:r>
    </w:p>
    <w:p w14:paraId="5E0AD276" w14:textId="3B32F9A7" w:rsidR="008D7736" w:rsidRPr="00321583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Compart</w:t>
      </w:r>
      <w:r w:rsidR="00A23111">
        <w:rPr>
          <w:lang w:val="es-ES"/>
        </w:rPr>
        <w:t>e</w:t>
      </w:r>
      <w:r w:rsidRPr="710AD258">
        <w:rPr>
          <w:lang w:val="es-ES"/>
        </w:rPr>
        <w:t xml:space="preserve"> </w:t>
      </w:r>
      <w:r w:rsidR="00A23111">
        <w:rPr>
          <w:lang w:val="es-ES"/>
        </w:rPr>
        <w:t>tus</w:t>
      </w:r>
      <w:r w:rsidRPr="710AD258">
        <w:rPr>
          <w:lang w:val="es-ES"/>
        </w:rPr>
        <w:t xml:space="preserve"> esperanzas y expectativas, pero </w:t>
      </w:r>
      <w:r w:rsidR="00A23111" w:rsidRPr="710AD258">
        <w:rPr>
          <w:lang w:val="es-ES"/>
        </w:rPr>
        <w:t>s</w:t>
      </w:r>
      <w:r w:rsidR="00A23111">
        <w:rPr>
          <w:lang w:val="es-ES"/>
        </w:rPr>
        <w:t xml:space="preserve">é </w:t>
      </w:r>
      <w:r w:rsidRPr="710AD258">
        <w:rPr>
          <w:lang w:val="es-ES"/>
        </w:rPr>
        <w:t>abierto y alient</w:t>
      </w:r>
      <w:r w:rsidR="00A23111">
        <w:rPr>
          <w:lang w:val="es-ES"/>
        </w:rPr>
        <w:t>a</w:t>
      </w:r>
      <w:r w:rsidRPr="710AD258">
        <w:rPr>
          <w:lang w:val="es-ES"/>
        </w:rPr>
        <w:t xml:space="preserve"> </w:t>
      </w:r>
      <w:r w:rsidR="00A23111">
        <w:rPr>
          <w:lang w:val="es-ES"/>
        </w:rPr>
        <w:t>las metas</w:t>
      </w:r>
      <w:r w:rsidRPr="710AD258">
        <w:rPr>
          <w:lang w:val="es-ES"/>
        </w:rPr>
        <w:t xml:space="preserve"> de </w:t>
      </w:r>
      <w:r w:rsidR="00A23111">
        <w:rPr>
          <w:lang w:val="es-ES"/>
        </w:rPr>
        <w:t>tu estudiante.</w:t>
      </w:r>
    </w:p>
    <w:p w14:paraId="6038E4FD" w14:textId="76A1D7C2" w:rsidR="008D7736" w:rsidRPr="00B47277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Ha</w:t>
      </w:r>
      <w:r w:rsidR="00A23111">
        <w:rPr>
          <w:lang w:val="es-ES"/>
        </w:rPr>
        <w:t>z</w:t>
      </w:r>
      <w:r w:rsidRPr="710AD258">
        <w:rPr>
          <w:lang w:val="es-ES"/>
        </w:rPr>
        <w:t xml:space="preserve"> preguntas abiertas sobre las clases, intereses y planes </w:t>
      </w:r>
      <w:r w:rsidR="00A23111">
        <w:rPr>
          <w:lang w:val="es-ES"/>
        </w:rPr>
        <w:t>futuros de tu estudiante.</w:t>
      </w:r>
    </w:p>
    <w:p w14:paraId="01B59BE0" w14:textId="177E5A09" w:rsidR="008D7736" w:rsidRPr="00862F2B" w:rsidRDefault="00A23111" w:rsidP="008D7736">
      <w:pPr>
        <w:rPr>
          <w:b/>
          <w:lang w:val="es-ES"/>
        </w:rPr>
      </w:pPr>
      <w:r>
        <w:rPr>
          <w:b/>
          <w:lang w:val="es-ES"/>
        </w:rPr>
        <w:t xml:space="preserve">Busca </w:t>
      </w:r>
      <w:r w:rsidR="008D7736" w:rsidRPr="00862F2B">
        <w:rPr>
          <w:b/>
          <w:lang w:val="es-ES"/>
        </w:rPr>
        <w:t xml:space="preserve">ayuda y </w:t>
      </w:r>
      <w:proofErr w:type="spellStart"/>
      <w:r w:rsidR="008D7736" w:rsidRPr="00862F2B">
        <w:rPr>
          <w:b/>
          <w:lang w:val="es-ES"/>
        </w:rPr>
        <w:t>util</w:t>
      </w:r>
      <w:r>
        <w:rPr>
          <w:b/>
          <w:lang w:val="es-ES"/>
        </w:rPr>
        <w:t>za</w:t>
      </w:r>
      <w:proofErr w:type="spellEnd"/>
      <w:r w:rsidR="008D7736" w:rsidRPr="00862F2B">
        <w:rPr>
          <w:b/>
          <w:lang w:val="es-ES"/>
        </w:rPr>
        <w:t xml:space="preserve"> los recursos de la escuela de </w:t>
      </w:r>
      <w:r>
        <w:rPr>
          <w:b/>
          <w:lang w:val="es-ES"/>
        </w:rPr>
        <w:t>tu</w:t>
      </w:r>
      <w:r w:rsidR="008D7736" w:rsidRPr="00862F2B">
        <w:rPr>
          <w:b/>
          <w:lang w:val="es-ES"/>
        </w:rPr>
        <w:t xml:space="preserve"> estudiante o de otras organizaciones.</w:t>
      </w:r>
    </w:p>
    <w:p w14:paraId="2F298B4F" w14:textId="5434C33E" w:rsidR="008D7736" w:rsidRPr="00862F2B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Habla con los profesores, consejeros y otros adultos de confianza en la vida de tu estudiante.</w:t>
      </w:r>
    </w:p>
    <w:p w14:paraId="67D2329C" w14:textId="70D84335" w:rsidR="008D7736" w:rsidRPr="00862F2B" w:rsidRDefault="008D7736" w:rsidP="008D7736">
      <w:pPr>
        <w:pStyle w:val="ListParagraph"/>
        <w:rPr>
          <w:lang w:val="es-ES"/>
        </w:rPr>
      </w:pPr>
      <w:r w:rsidRPr="710AD258">
        <w:rPr>
          <w:lang w:val="es-ES"/>
        </w:rPr>
        <w:t>Si puedes, asiste a sesiones informativas sobre cómo preparar</w:t>
      </w:r>
      <w:r w:rsidR="00A23111">
        <w:rPr>
          <w:lang w:val="es-ES"/>
        </w:rPr>
        <w:t>se</w:t>
      </w:r>
      <w:r w:rsidRPr="710AD258">
        <w:rPr>
          <w:lang w:val="es-ES"/>
        </w:rPr>
        <w:t xml:space="preserve"> para la universidad.</w:t>
      </w:r>
    </w:p>
    <w:p w14:paraId="05EC8482" w14:textId="3BE05C5F" w:rsidR="008D7736" w:rsidRPr="00862F2B" w:rsidRDefault="008D7736" w:rsidP="008D7736">
      <w:pPr>
        <w:pStyle w:val="Heading2"/>
        <w:rPr>
          <w:lang w:val="es-ES"/>
        </w:rPr>
      </w:pPr>
      <w:r w:rsidRPr="00862F2B">
        <w:rPr>
          <w:lang w:val="es-ES"/>
        </w:rPr>
        <w:t>¿Qué es</w:t>
      </w:r>
      <w:r w:rsidR="00B47277">
        <w:rPr>
          <w:lang w:val="es-ES"/>
        </w:rPr>
        <w:t xml:space="preserve"> Oregon </w:t>
      </w:r>
      <w:proofErr w:type="spellStart"/>
      <w:r w:rsidR="00B47277">
        <w:rPr>
          <w:lang w:val="es-ES"/>
        </w:rPr>
        <w:t>Goes</w:t>
      </w:r>
      <w:proofErr w:type="spellEnd"/>
      <w:r w:rsidR="00B47277">
        <w:rPr>
          <w:lang w:val="es-ES"/>
        </w:rPr>
        <w:t xml:space="preserve"> </w:t>
      </w:r>
      <w:proofErr w:type="spellStart"/>
      <w:r w:rsidR="00B47277">
        <w:rPr>
          <w:lang w:val="es-ES"/>
        </w:rPr>
        <w:t>To</w:t>
      </w:r>
      <w:proofErr w:type="spellEnd"/>
      <w:r w:rsidR="00B47277">
        <w:rPr>
          <w:lang w:val="es-ES"/>
        </w:rPr>
        <w:t xml:space="preserve"> </w:t>
      </w:r>
      <w:proofErr w:type="spellStart"/>
      <w:r w:rsidR="00B47277">
        <w:rPr>
          <w:lang w:val="es-ES"/>
        </w:rPr>
        <w:t>College</w:t>
      </w:r>
      <w:proofErr w:type="spellEnd"/>
      <w:r w:rsidRPr="00862F2B">
        <w:rPr>
          <w:lang w:val="es-ES"/>
        </w:rPr>
        <w:t xml:space="preserve"> </w:t>
      </w:r>
      <w:r w:rsidR="00B47277">
        <w:rPr>
          <w:lang w:val="es-ES"/>
        </w:rPr>
        <w:t>(</w:t>
      </w:r>
      <w:r w:rsidRPr="00862F2B">
        <w:rPr>
          <w:lang w:val="es-ES"/>
        </w:rPr>
        <w:t>Oregón va a la universidad</w:t>
      </w:r>
      <w:r w:rsidR="00B47277">
        <w:rPr>
          <w:lang w:val="es-ES"/>
        </w:rPr>
        <w:t>)</w:t>
      </w:r>
      <w:r w:rsidRPr="00862F2B">
        <w:rPr>
          <w:lang w:val="es-ES"/>
        </w:rPr>
        <w:t>?</w:t>
      </w:r>
    </w:p>
    <w:p w14:paraId="6DF126F9" w14:textId="191FE905" w:rsidR="008D7736" w:rsidRPr="00A23111" w:rsidRDefault="008D7736" w:rsidP="008D7736">
      <w:pPr>
        <w:rPr>
          <w:lang w:val="es-ES_tradnl"/>
        </w:rPr>
      </w:pPr>
      <w:r w:rsidRPr="00A23111">
        <w:rPr>
          <w:lang w:val="es-ES_tradnl"/>
        </w:rPr>
        <w:t xml:space="preserve">Oregon </w:t>
      </w:r>
      <w:proofErr w:type="spellStart"/>
      <w:r w:rsidRPr="00A23111">
        <w:rPr>
          <w:lang w:val="es-ES_tradnl"/>
        </w:rPr>
        <w:t>Goes</w:t>
      </w:r>
      <w:proofErr w:type="spellEnd"/>
      <w:r w:rsidRPr="00A23111">
        <w:rPr>
          <w:lang w:val="es-ES_tradnl"/>
        </w:rPr>
        <w:t xml:space="preserve"> </w:t>
      </w:r>
      <w:proofErr w:type="spellStart"/>
      <w:r w:rsidRPr="00A23111">
        <w:rPr>
          <w:lang w:val="es-ES_tradnl"/>
        </w:rPr>
        <w:t>To</w:t>
      </w:r>
      <w:proofErr w:type="spellEnd"/>
      <w:r w:rsidRPr="00A23111">
        <w:rPr>
          <w:lang w:val="es-ES_tradnl"/>
        </w:rPr>
        <w:t xml:space="preserve"> </w:t>
      </w:r>
      <w:proofErr w:type="spellStart"/>
      <w:r w:rsidRPr="00A23111">
        <w:rPr>
          <w:lang w:val="es-ES_tradnl"/>
        </w:rPr>
        <w:t>College</w:t>
      </w:r>
      <w:proofErr w:type="spellEnd"/>
      <w:r w:rsidRPr="00A23111">
        <w:rPr>
          <w:lang w:val="es-ES_tradnl"/>
        </w:rPr>
        <w:t xml:space="preserve"> es el recurso de referencia para obtener información sobre cómo prepararse para la universidad. Facilitamos el proceso de exploración y solicitud de ingreso a la universidad. Obtenga más información en</w:t>
      </w:r>
      <w:r w:rsidRPr="00A23111">
        <w:rPr>
          <w:i/>
          <w:lang w:val="es-ES_tradnl"/>
        </w:rPr>
        <w:t xml:space="preserve"> oregongoestocollege.org.</w:t>
      </w:r>
    </w:p>
    <w:sectPr w:rsidR="008D7736" w:rsidRPr="00A23111" w:rsidSect="000D0F90">
      <w:headerReference w:type="default" r:id="rId21"/>
      <w:type w:val="continuous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6C2F" w14:textId="77777777" w:rsidR="00E57713" w:rsidRDefault="00E57713" w:rsidP="00FA04E3">
      <w:r>
        <w:separator/>
      </w:r>
    </w:p>
  </w:endnote>
  <w:endnote w:type="continuationSeparator" w:id="0">
    <w:p w14:paraId="257BB458" w14:textId="77777777" w:rsidR="00E57713" w:rsidRDefault="00E57713" w:rsidP="00F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6295" w14:textId="77777777" w:rsidR="00457415" w:rsidRPr="00E70A15" w:rsidRDefault="00457415" w:rsidP="004574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4384" behindDoc="0" locked="0" layoutInCell="1" allowOverlap="1" wp14:anchorId="6BA73E81" wp14:editId="0A15BF32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457415" w:rsidRPr="00732ADD" w14:paraId="58686458" w14:textId="77777777" w:rsidTr="710AD258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54EAF78" w14:textId="67214CDF" w:rsidR="00457415" w:rsidRPr="00E70A15" w:rsidRDefault="710AD258" w:rsidP="710AD258">
          <w:pPr>
            <w:ind w:left="981"/>
            <w:rPr>
              <w:rFonts w:cs="Times New Roman"/>
              <w:i/>
              <w:iCs/>
              <w:sz w:val="18"/>
              <w:szCs w:val="18"/>
            </w:rPr>
          </w:pPr>
          <w:r w:rsidRPr="710AD258">
            <w:rPr>
              <w:i/>
              <w:iCs/>
              <w:sz w:val="18"/>
              <w:szCs w:val="18"/>
            </w:rPr>
            <w:t>© 2021 Oregon GEAR UP, updated 7/2023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6AE510E" w14:textId="77777777" w:rsidR="00457415" w:rsidRPr="00E70A15" w:rsidRDefault="00457415" w:rsidP="00457415">
          <w:pPr>
            <w:ind w:right="2146"/>
            <w:jc w:val="right"/>
            <w:rPr>
              <w:rFonts w:cs="Times New Roman"/>
              <w:i/>
              <w:sz w:val="18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1E432371" w14:textId="7F549D07" w:rsidR="00F408A4" w:rsidRDefault="00F40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3E69" w14:textId="77777777" w:rsidR="00457415" w:rsidRPr="00E70A15" w:rsidRDefault="00457415" w:rsidP="004574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1E5D9E80" wp14:editId="089643D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457415" w:rsidRPr="00732ADD" w14:paraId="6BE73967" w14:textId="77777777" w:rsidTr="710AD258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05BFB50" w14:textId="6AE49F00" w:rsidR="00457415" w:rsidRPr="00E70A15" w:rsidRDefault="710AD258" w:rsidP="710AD258">
          <w:pPr>
            <w:ind w:left="981"/>
            <w:rPr>
              <w:rFonts w:cs="Times New Roman"/>
              <w:i/>
              <w:iCs/>
              <w:sz w:val="18"/>
              <w:szCs w:val="18"/>
            </w:rPr>
          </w:pPr>
          <w:r w:rsidRPr="710AD258">
            <w:rPr>
              <w:i/>
              <w:iCs/>
              <w:sz w:val="18"/>
              <w:szCs w:val="18"/>
            </w:rPr>
            <w:t>© 2021 Oregon GEAR UP, updated 7/2023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3C51C9A" w14:textId="77777777" w:rsidR="00457415" w:rsidRPr="00E70A15" w:rsidRDefault="00457415" w:rsidP="00457415">
          <w:pPr>
            <w:ind w:right="2146"/>
            <w:jc w:val="right"/>
            <w:rPr>
              <w:rFonts w:cs="Times New Roman"/>
              <w:i/>
              <w:sz w:val="18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36DAF63F" w14:textId="07B5FA9C" w:rsidR="00843F39" w:rsidRDefault="00843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CE0A" w14:textId="77777777" w:rsidR="008D7736" w:rsidRPr="00E70A15" w:rsidRDefault="008D7736" w:rsidP="004574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7456" behindDoc="0" locked="0" layoutInCell="1" allowOverlap="1" wp14:anchorId="55234515" wp14:editId="451E20BA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8D7736" w:rsidRPr="00732ADD" w14:paraId="49A3AF34" w14:textId="77777777" w:rsidTr="00D55541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1E9450BE" w14:textId="77777777" w:rsidR="008D7736" w:rsidRPr="00E70A15" w:rsidRDefault="008D7736" w:rsidP="004E6AE5">
          <w:pPr>
            <w:ind w:left="981"/>
            <w:rPr>
              <w:rFonts w:cs="Times New Roman"/>
              <w:i/>
              <w:sz w:val="18"/>
            </w:rPr>
          </w:pPr>
          <w:r>
            <w:rPr>
              <w:i/>
              <w:sz w:val="18"/>
            </w:rPr>
            <w:t>© 2021</w:t>
          </w:r>
          <w:r w:rsidRPr="00E70A15">
            <w:rPr>
              <w:i/>
              <w:sz w:val="18"/>
            </w:rPr>
            <w:t xml:space="preserve"> Oregon GEAR UP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AEA4D49" w14:textId="77777777" w:rsidR="008D7736" w:rsidRPr="00E70A15" w:rsidRDefault="008D7736" w:rsidP="00457415">
          <w:pPr>
            <w:ind w:right="2146"/>
            <w:jc w:val="right"/>
            <w:rPr>
              <w:rFonts w:cs="Times New Roman"/>
              <w:i/>
              <w:sz w:val="18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278534E2" w14:textId="77777777" w:rsidR="008D7736" w:rsidRDefault="008D77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1358" w14:textId="77777777" w:rsidR="008D7736" w:rsidRPr="00E70A15" w:rsidRDefault="008D7736" w:rsidP="004574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6432" behindDoc="0" locked="0" layoutInCell="1" allowOverlap="1" wp14:anchorId="2FDA6134" wp14:editId="67CFD55D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8D7736" w:rsidRPr="00732ADD" w14:paraId="603CC9AB" w14:textId="77777777" w:rsidTr="2383337D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589F2AE" w14:textId="06571F1D" w:rsidR="008D7736" w:rsidRPr="00E70A15" w:rsidRDefault="2383337D" w:rsidP="2383337D">
          <w:pPr>
            <w:ind w:left="981"/>
            <w:rPr>
              <w:rFonts w:cs="Times New Roman"/>
              <w:i/>
              <w:iCs/>
              <w:sz w:val="18"/>
              <w:szCs w:val="18"/>
            </w:rPr>
          </w:pPr>
          <w:r w:rsidRPr="2383337D">
            <w:rPr>
              <w:i/>
              <w:iCs/>
              <w:sz w:val="18"/>
              <w:szCs w:val="18"/>
            </w:rPr>
            <w:t>© 2021 Oregon GEAR UP, updated 10/2023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82FE3A3" w14:textId="77777777" w:rsidR="008D7736" w:rsidRPr="00E70A15" w:rsidRDefault="008D7736" w:rsidP="00457415">
          <w:pPr>
            <w:ind w:right="2146"/>
            <w:jc w:val="right"/>
            <w:rPr>
              <w:rFonts w:cs="Times New Roman"/>
              <w:i/>
              <w:sz w:val="18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17117CDD" w14:textId="77777777" w:rsidR="008D7736" w:rsidRDefault="008D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16AD" w14:textId="77777777" w:rsidR="00E57713" w:rsidRDefault="00E57713" w:rsidP="00FA04E3">
      <w:r>
        <w:separator/>
      </w:r>
    </w:p>
  </w:footnote>
  <w:footnote w:type="continuationSeparator" w:id="0">
    <w:p w14:paraId="66BAD592" w14:textId="77777777" w:rsidR="00E57713" w:rsidRDefault="00E57713" w:rsidP="00FA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10AD258" w14:paraId="6A3B5C5B" w14:textId="77777777" w:rsidTr="710AD258">
      <w:trPr>
        <w:trHeight w:val="300"/>
      </w:trPr>
      <w:tc>
        <w:tcPr>
          <w:tcW w:w="3360" w:type="dxa"/>
        </w:tcPr>
        <w:p w14:paraId="13806895" w14:textId="21AFDBB0" w:rsidR="710AD258" w:rsidRDefault="710AD258" w:rsidP="710AD258">
          <w:pPr>
            <w:pStyle w:val="Header"/>
            <w:ind w:left="-115"/>
          </w:pPr>
        </w:p>
      </w:tc>
      <w:tc>
        <w:tcPr>
          <w:tcW w:w="3360" w:type="dxa"/>
        </w:tcPr>
        <w:p w14:paraId="0F2EB7BE" w14:textId="71BF641E" w:rsidR="710AD258" w:rsidRDefault="710AD258" w:rsidP="710AD258">
          <w:pPr>
            <w:pStyle w:val="Header"/>
            <w:jc w:val="center"/>
          </w:pPr>
        </w:p>
      </w:tc>
      <w:tc>
        <w:tcPr>
          <w:tcW w:w="3360" w:type="dxa"/>
        </w:tcPr>
        <w:p w14:paraId="7352BF53" w14:textId="0BD4B3A8" w:rsidR="710AD258" w:rsidRDefault="710AD258" w:rsidP="710AD258">
          <w:pPr>
            <w:pStyle w:val="Header"/>
            <w:ind w:right="-115"/>
            <w:jc w:val="right"/>
          </w:pPr>
        </w:p>
      </w:tc>
    </w:tr>
  </w:tbl>
  <w:p w14:paraId="16AE529F" w14:textId="763CB066" w:rsidR="710AD258" w:rsidRDefault="710AD258" w:rsidP="710AD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8665" w14:textId="3C46A448" w:rsidR="000D04E3" w:rsidRDefault="00F3546C" w:rsidP="00F3546C">
    <w:pPr>
      <w:pStyle w:val="Title"/>
    </w:pPr>
    <w:r>
      <w:t xml:space="preserve">Key </w:t>
    </w:r>
    <w:r w:rsidR="00B1650B">
      <w:t>M</w:t>
    </w:r>
    <w:r>
      <w:t>essages</w:t>
    </w:r>
    <w:r w:rsidR="00B1650B">
      <w:t>: G</w:t>
    </w:r>
    <w:r w:rsidR="00D04EF3">
      <w:t xml:space="preserve">oing to </w:t>
    </w:r>
    <w:r w:rsidR="00B1650B">
      <w:t>C</w:t>
    </w:r>
    <w:r w:rsidR="00D04EF3">
      <w:t>ollege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710AD258" w14:paraId="6DAEE6F6" w14:textId="77777777" w:rsidTr="710AD258">
      <w:trPr>
        <w:trHeight w:val="300"/>
      </w:trPr>
      <w:tc>
        <w:tcPr>
          <w:tcW w:w="1680" w:type="dxa"/>
        </w:tcPr>
        <w:p w14:paraId="2D736D41" w14:textId="68078251" w:rsidR="710AD258" w:rsidRDefault="710AD258" w:rsidP="710AD258">
          <w:pPr>
            <w:pStyle w:val="Header"/>
            <w:ind w:left="-115"/>
          </w:pPr>
        </w:p>
      </w:tc>
      <w:tc>
        <w:tcPr>
          <w:tcW w:w="1680" w:type="dxa"/>
        </w:tcPr>
        <w:p w14:paraId="76F5BCAE" w14:textId="7D258E84" w:rsidR="710AD258" w:rsidRDefault="710AD258" w:rsidP="710AD258">
          <w:pPr>
            <w:pStyle w:val="Header"/>
            <w:jc w:val="center"/>
          </w:pPr>
        </w:p>
      </w:tc>
      <w:tc>
        <w:tcPr>
          <w:tcW w:w="1680" w:type="dxa"/>
        </w:tcPr>
        <w:p w14:paraId="0BC68F12" w14:textId="5F780855" w:rsidR="710AD258" w:rsidRDefault="710AD258" w:rsidP="710AD258">
          <w:pPr>
            <w:pStyle w:val="Header"/>
            <w:ind w:right="-115"/>
            <w:jc w:val="right"/>
          </w:pPr>
        </w:p>
      </w:tc>
    </w:tr>
  </w:tbl>
  <w:p w14:paraId="23F47CE8" w14:textId="11F0A97B" w:rsidR="710AD258" w:rsidRDefault="710AD258" w:rsidP="710AD2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10AD258" w14:paraId="7751A5BD" w14:textId="77777777" w:rsidTr="710AD258">
      <w:trPr>
        <w:trHeight w:val="300"/>
      </w:trPr>
      <w:tc>
        <w:tcPr>
          <w:tcW w:w="3360" w:type="dxa"/>
        </w:tcPr>
        <w:p w14:paraId="364282F2" w14:textId="00D61D84" w:rsidR="710AD258" w:rsidRDefault="710AD258" w:rsidP="710AD258">
          <w:pPr>
            <w:pStyle w:val="Header"/>
            <w:ind w:left="-115"/>
          </w:pPr>
        </w:p>
      </w:tc>
      <w:tc>
        <w:tcPr>
          <w:tcW w:w="3360" w:type="dxa"/>
        </w:tcPr>
        <w:p w14:paraId="217FD3F6" w14:textId="46E4A87A" w:rsidR="710AD258" w:rsidRDefault="710AD258" w:rsidP="710AD258">
          <w:pPr>
            <w:pStyle w:val="Header"/>
            <w:jc w:val="center"/>
          </w:pPr>
        </w:p>
      </w:tc>
      <w:tc>
        <w:tcPr>
          <w:tcW w:w="3360" w:type="dxa"/>
        </w:tcPr>
        <w:p w14:paraId="2463A3B8" w14:textId="2360556C" w:rsidR="710AD258" w:rsidRDefault="710AD258" w:rsidP="710AD258">
          <w:pPr>
            <w:pStyle w:val="Header"/>
            <w:ind w:right="-115"/>
            <w:jc w:val="right"/>
          </w:pPr>
        </w:p>
      </w:tc>
    </w:tr>
  </w:tbl>
  <w:p w14:paraId="562470BE" w14:textId="57CD5355" w:rsidR="710AD258" w:rsidRDefault="710AD258" w:rsidP="710AD2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5DB" w14:textId="77777777" w:rsidR="008D7736" w:rsidRDefault="008D7736" w:rsidP="00F3546C">
    <w:pPr>
      <w:pStyle w:val="Title"/>
    </w:pPr>
    <w:r>
      <w:t xml:space="preserve">Key messages about going to </w:t>
    </w:r>
    <w:proofErr w:type="gramStart"/>
    <w:r>
      <w:t>college</w:t>
    </w:r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710AD258" w14:paraId="12F81768" w14:textId="77777777" w:rsidTr="710AD258">
      <w:trPr>
        <w:trHeight w:val="300"/>
      </w:trPr>
      <w:tc>
        <w:tcPr>
          <w:tcW w:w="1680" w:type="dxa"/>
        </w:tcPr>
        <w:p w14:paraId="0F22C2D7" w14:textId="70FE27DA" w:rsidR="710AD258" w:rsidRDefault="710AD258" w:rsidP="710AD258">
          <w:pPr>
            <w:pStyle w:val="Header"/>
            <w:ind w:left="-115"/>
          </w:pPr>
        </w:p>
      </w:tc>
      <w:tc>
        <w:tcPr>
          <w:tcW w:w="1680" w:type="dxa"/>
        </w:tcPr>
        <w:p w14:paraId="6B8D9885" w14:textId="19E7FC58" w:rsidR="710AD258" w:rsidRDefault="710AD258" w:rsidP="710AD258">
          <w:pPr>
            <w:pStyle w:val="Header"/>
            <w:jc w:val="center"/>
          </w:pPr>
        </w:p>
      </w:tc>
      <w:tc>
        <w:tcPr>
          <w:tcW w:w="1680" w:type="dxa"/>
        </w:tcPr>
        <w:p w14:paraId="2C241686" w14:textId="16DA3D9B" w:rsidR="710AD258" w:rsidRDefault="710AD258" w:rsidP="710AD258">
          <w:pPr>
            <w:pStyle w:val="Header"/>
            <w:ind w:right="-115"/>
            <w:jc w:val="right"/>
          </w:pPr>
        </w:p>
      </w:tc>
    </w:tr>
  </w:tbl>
  <w:p w14:paraId="753F136B" w14:textId="39802135" w:rsidR="710AD258" w:rsidRDefault="710AD258" w:rsidP="710AD25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10AD258" w14:paraId="2B21D216" w14:textId="77777777" w:rsidTr="710AD258">
      <w:trPr>
        <w:trHeight w:val="300"/>
      </w:trPr>
      <w:tc>
        <w:tcPr>
          <w:tcW w:w="3360" w:type="dxa"/>
        </w:tcPr>
        <w:p w14:paraId="641907AD" w14:textId="0144F29D" w:rsidR="710AD258" w:rsidRDefault="710AD258" w:rsidP="710AD258">
          <w:pPr>
            <w:pStyle w:val="Header"/>
            <w:ind w:left="-115"/>
          </w:pPr>
        </w:p>
      </w:tc>
      <w:tc>
        <w:tcPr>
          <w:tcW w:w="3360" w:type="dxa"/>
        </w:tcPr>
        <w:p w14:paraId="5389E184" w14:textId="7CD1327F" w:rsidR="710AD258" w:rsidRDefault="710AD258" w:rsidP="710AD258">
          <w:pPr>
            <w:pStyle w:val="Header"/>
            <w:jc w:val="center"/>
          </w:pPr>
        </w:p>
      </w:tc>
      <w:tc>
        <w:tcPr>
          <w:tcW w:w="3360" w:type="dxa"/>
        </w:tcPr>
        <w:p w14:paraId="0E25C837" w14:textId="523DB06B" w:rsidR="710AD258" w:rsidRDefault="710AD258" w:rsidP="710AD258">
          <w:pPr>
            <w:pStyle w:val="Header"/>
            <w:ind w:right="-115"/>
            <w:jc w:val="right"/>
          </w:pPr>
        </w:p>
      </w:tc>
    </w:tr>
  </w:tbl>
  <w:p w14:paraId="2584CF38" w14:textId="02F78B97" w:rsidR="710AD258" w:rsidRDefault="710AD258" w:rsidP="710AD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46F"/>
    <w:multiLevelType w:val="hybridMultilevel"/>
    <w:tmpl w:val="31C0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F06"/>
    <w:multiLevelType w:val="hybridMultilevel"/>
    <w:tmpl w:val="1DE8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EAD"/>
    <w:multiLevelType w:val="hybridMultilevel"/>
    <w:tmpl w:val="1056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5A9"/>
    <w:multiLevelType w:val="hybridMultilevel"/>
    <w:tmpl w:val="B09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61F"/>
    <w:multiLevelType w:val="multilevel"/>
    <w:tmpl w:val="633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180D"/>
    <w:multiLevelType w:val="multilevel"/>
    <w:tmpl w:val="A81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85432"/>
    <w:multiLevelType w:val="multilevel"/>
    <w:tmpl w:val="A66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8D873"/>
    <w:multiLevelType w:val="hybridMultilevel"/>
    <w:tmpl w:val="ACA8155C"/>
    <w:lvl w:ilvl="0" w:tplc="B6E03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06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0B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4A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66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23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E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E9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E5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5C0"/>
    <w:multiLevelType w:val="hybridMultilevel"/>
    <w:tmpl w:val="482C2E06"/>
    <w:lvl w:ilvl="0" w:tplc="FFFFFFFF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15BE7"/>
    <w:multiLevelType w:val="multilevel"/>
    <w:tmpl w:val="D29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87F2F"/>
    <w:multiLevelType w:val="multilevel"/>
    <w:tmpl w:val="0B9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44FD3"/>
    <w:multiLevelType w:val="hybridMultilevel"/>
    <w:tmpl w:val="4300D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2358"/>
    <w:multiLevelType w:val="multilevel"/>
    <w:tmpl w:val="44B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92730"/>
    <w:multiLevelType w:val="hybridMultilevel"/>
    <w:tmpl w:val="6EB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B29"/>
    <w:multiLevelType w:val="hybridMultilevel"/>
    <w:tmpl w:val="965E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493A"/>
    <w:multiLevelType w:val="multilevel"/>
    <w:tmpl w:val="194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B77FB"/>
    <w:multiLevelType w:val="hybridMultilevel"/>
    <w:tmpl w:val="3A18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6528E"/>
    <w:multiLevelType w:val="hybridMultilevel"/>
    <w:tmpl w:val="34BA1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86C36"/>
    <w:multiLevelType w:val="hybridMultilevel"/>
    <w:tmpl w:val="3B5C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83B2C"/>
    <w:multiLevelType w:val="multilevel"/>
    <w:tmpl w:val="895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242B4"/>
    <w:multiLevelType w:val="hybridMultilevel"/>
    <w:tmpl w:val="6D1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427D8"/>
    <w:multiLevelType w:val="hybridMultilevel"/>
    <w:tmpl w:val="777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A0CB1"/>
    <w:multiLevelType w:val="hybridMultilevel"/>
    <w:tmpl w:val="09B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42790"/>
    <w:multiLevelType w:val="hybridMultilevel"/>
    <w:tmpl w:val="F370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549B"/>
    <w:multiLevelType w:val="hybridMultilevel"/>
    <w:tmpl w:val="20A0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D4C00"/>
    <w:multiLevelType w:val="multilevel"/>
    <w:tmpl w:val="E7D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2C6CAD"/>
    <w:multiLevelType w:val="hybridMultilevel"/>
    <w:tmpl w:val="D0D0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A03"/>
    <w:multiLevelType w:val="hybridMultilevel"/>
    <w:tmpl w:val="B30C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EE2F5B"/>
    <w:multiLevelType w:val="multilevel"/>
    <w:tmpl w:val="F64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D47947"/>
    <w:multiLevelType w:val="multilevel"/>
    <w:tmpl w:val="C38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825DA3"/>
    <w:multiLevelType w:val="hybridMultilevel"/>
    <w:tmpl w:val="15FA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72432"/>
    <w:multiLevelType w:val="hybridMultilevel"/>
    <w:tmpl w:val="751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70B43"/>
    <w:multiLevelType w:val="hybridMultilevel"/>
    <w:tmpl w:val="87AA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911DD"/>
    <w:multiLevelType w:val="hybridMultilevel"/>
    <w:tmpl w:val="E26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546DC"/>
    <w:multiLevelType w:val="hybridMultilevel"/>
    <w:tmpl w:val="6DE43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E0580"/>
    <w:multiLevelType w:val="multilevel"/>
    <w:tmpl w:val="50A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816C0E"/>
    <w:multiLevelType w:val="hybridMultilevel"/>
    <w:tmpl w:val="519E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D0057"/>
    <w:multiLevelType w:val="hybridMultilevel"/>
    <w:tmpl w:val="8E4E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33DEC"/>
    <w:multiLevelType w:val="multilevel"/>
    <w:tmpl w:val="99B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D13E91"/>
    <w:multiLevelType w:val="multilevel"/>
    <w:tmpl w:val="1CF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330317"/>
    <w:multiLevelType w:val="hybridMultilevel"/>
    <w:tmpl w:val="6748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91E79"/>
    <w:multiLevelType w:val="hybridMultilevel"/>
    <w:tmpl w:val="6B86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755CA"/>
    <w:multiLevelType w:val="hybridMultilevel"/>
    <w:tmpl w:val="B780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701F5"/>
    <w:multiLevelType w:val="hybridMultilevel"/>
    <w:tmpl w:val="6FC6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666F4"/>
    <w:multiLevelType w:val="multilevel"/>
    <w:tmpl w:val="642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76620D"/>
    <w:multiLevelType w:val="multilevel"/>
    <w:tmpl w:val="9496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614016"/>
    <w:multiLevelType w:val="hybridMultilevel"/>
    <w:tmpl w:val="8A6E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8086F"/>
    <w:multiLevelType w:val="multilevel"/>
    <w:tmpl w:val="642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9B6A88"/>
    <w:multiLevelType w:val="multilevel"/>
    <w:tmpl w:val="6E288784"/>
    <w:styleLink w:val="Style1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545784">
    <w:abstractNumId w:val="7"/>
  </w:num>
  <w:num w:numId="2" w16cid:durableId="99574799">
    <w:abstractNumId w:val="27"/>
  </w:num>
  <w:num w:numId="3" w16cid:durableId="770054677">
    <w:abstractNumId w:val="17"/>
  </w:num>
  <w:num w:numId="4" w16cid:durableId="594244472">
    <w:abstractNumId w:val="34"/>
  </w:num>
  <w:num w:numId="5" w16cid:durableId="1879389126">
    <w:abstractNumId w:val="14"/>
  </w:num>
  <w:num w:numId="6" w16cid:durableId="1963799974">
    <w:abstractNumId w:val="37"/>
  </w:num>
  <w:num w:numId="7" w16cid:durableId="432553308">
    <w:abstractNumId w:val="18"/>
  </w:num>
  <w:num w:numId="8" w16cid:durableId="1032808967">
    <w:abstractNumId w:val="23"/>
  </w:num>
  <w:num w:numId="9" w16cid:durableId="144709371">
    <w:abstractNumId w:val="9"/>
  </w:num>
  <w:num w:numId="10" w16cid:durableId="723914691">
    <w:abstractNumId w:val="29"/>
  </w:num>
  <w:num w:numId="11" w16cid:durableId="292910706">
    <w:abstractNumId w:val="25"/>
  </w:num>
  <w:num w:numId="12" w16cid:durableId="508257308">
    <w:abstractNumId w:val="38"/>
  </w:num>
  <w:num w:numId="13" w16cid:durableId="1583758608">
    <w:abstractNumId w:val="28"/>
  </w:num>
  <w:num w:numId="14" w16cid:durableId="1276904730">
    <w:abstractNumId w:val="47"/>
  </w:num>
  <w:num w:numId="15" w16cid:durableId="1212309584">
    <w:abstractNumId w:val="35"/>
  </w:num>
  <w:num w:numId="16" w16cid:durableId="58676716">
    <w:abstractNumId w:val="15"/>
  </w:num>
  <w:num w:numId="17" w16cid:durableId="225409919">
    <w:abstractNumId w:val="45"/>
  </w:num>
  <w:num w:numId="18" w16cid:durableId="686249213">
    <w:abstractNumId w:val="5"/>
  </w:num>
  <w:num w:numId="19" w16cid:durableId="838614038">
    <w:abstractNumId w:val="4"/>
  </w:num>
  <w:num w:numId="20" w16cid:durableId="590239445">
    <w:abstractNumId w:val="12"/>
  </w:num>
  <w:num w:numId="21" w16cid:durableId="1196381161">
    <w:abstractNumId w:val="10"/>
  </w:num>
  <w:num w:numId="22" w16cid:durableId="2005625421">
    <w:abstractNumId w:val="39"/>
  </w:num>
  <w:num w:numId="23" w16cid:durableId="832644033">
    <w:abstractNumId w:val="6"/>
  </w:num>
  <w:num w:numId="24" w16cid:durableId="1727874760">
    <w:abstractNumId w:val="19"/>
  </w:num>
  <w:num w:numId="25" w16cid:durableId="1445690460">
    <w:abstractNumId w:val="44"/>
  </w:num>
  <w:num w:numId="26" w16cid:durableId="301039001">
    <w:abstractNumId w:val="11"/>
  </w:num>
  <w:num w:numId="27" w16cid:durableId="662321090">
    <w:abstractNumId w:val="22"/>
  </w:num>
  <w:num w:numId="28" w16cid:durableId="511918384">
    <w:abstractNumId w:val="13"/>
  </w:num>
  <w:num w:numId="29" w16cid:durableId="1689678292">
    <w:abstractNumId w:val="31"/>
  </w:num>
  <w:num w:numId="30" w16cid:durableId="1851067127">
    <w:abstractNumId w:val="43"/>
  </w:num>
  <w:num w:numId="31" w16cid:durableId="1394546338">
    <w:abstractNumId w:val="1"/>
  </w:num>
  <w:num w:numId="32" w16cid:durableId="14382593">
    <w:abstractNumId w:val="36"/>
  </w:num>
  <w:num w:numId="33" w16cid:durableId="140582491">
    <w:abstractNumId w:val="3"/>
  </w:num>
  <w:num w:numId="34" w16cid:durableId="1658653546">
    <w:abstractNumId w:val="0"/>
  </w:num>
  <w:num w:numId="35" w16cid:durableId="2113084820">
    <w:abstractNumId w:val="42"/>
  </w:num>
  <w:num w:numId="36" w16cid:durableId="522941283">
    <w:abstractNumId w:val="46"/>
  </w:num>
  <w:num w:numId="37" w16cid:durableId="594173876">
    <w:abstractNumId w:val="21"/>
  </w:num>
  <w:num w:numId="38" w16cid:durableId="910850665">
    <w:abstractNumId w:val="30"/>
  </w:num>
  <w:num w:numId="39" w16cid:durableId="2078940240">
    <w:abstractNumId w:val="16"/>
  </w:num>
  <w:num w:numId="40" w16cid:durableId="1460605095">
    <w:abstractNumId w:val="20"/>
  </w:num>
  <w:num w:numId="41" w16cid:durableId="2091154917">
    <w:abstractNumId w:val="2"/>
  </w:num>
  <w:num w:numId="42" w16cid:durableId="9067245">
    <w:abstractNumId w:val="26"/>
  </w:num>
  <w:num w:numId="43" w16cid:durableId="937367143">
    <w:abstractNumId w:val="32"/>
  </w:num>
  <w:num w:numId="44" w16cid:durableId="998582777">
    <w:abstractNumId w:val="24"/>
  </w:num>
  <w:num w:numId="45" w16cid:durableId="73208194">
    <w:abstractNumId w:val="40"/>
  </w:num>
  <w:num w:numId="46" w16cid:durableId="1273170669">
    <w:abstractNumId w:val="41"/>
  </w:num>
  <w:num w:numId="47" w16cid:durableId="1727292566">
    <w:abstractNumId w:val="33"/>
  </w:num>
  <w:num w:numId="48" w16cid:durableId="717700520">
    <w:abstractNumId w:val="8"/>
  </w:num>
  <w:num w:numId="49" w16cid:durableId="97290673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0E"/>
    <w:rsid w:val="00007B28"/>
    <w:rsid w:val="0002028A"/>
    <w:rsid w:val="00025CC2"/>
    <w:rsid w:val="00043511"/>
    <w:rsid w:val="000557C9"/>
    <w:rsid w:val="00070D05"/>
    <w:rsid w:val="000807CD"/>
    <w:rsid w:val="000930FE"/>
    <w:rsid w:val="000A584B"/>
    <w:rsid w:val="000A6113"/>
    <w:rsid w:val="000D04E3"/>
    <w:rsid w:val="000D0F90"/>
    <w:rsid w:val="000E024D"/>
    <w:rsid w:val="000E6119"/>
    <w:rsid w:val="000F6F4B"/>
    <w:rsid w:val="001113D2"/>
    <w:rsid w:val="00112079"/>
    <w:rsid w:val="001260C5"/>
    <w:rsid w:val="00126330"/>
    <w:rsid w:val="0014749E"/>
    <w:rsid w:val="0015124E"/>
    <w:rsid w:val="001632A9"/>
    <w:rsid w:val="00181099"/>
    <w:rsid w:val="0018543D"/>
    <w:rsid w:val="001B2FBD"/>
    <w:rsid w:val="001D0030"/>
    <w:rsid w:val="001D74EB"/>
    <w:rsid w:val="001E2C6E"/>
    <w:rsid w:val="001E2FF1"/>
    <w:rsid w:val="001F4C91"/>
    <w:rsid w:val="001F5954"/>
    <w:rsid w:val="00205A5F"/>
    <w:rsid w:val="00220B88"/>
    <w:rsid w:val="00220D58"/>
    <w:rsid w:val="00222393"/>
    <w:rsid w:val="0022449D"/>
    <w:rsid w:val="00226329"/>
    <w:rsid w:val="00226ACE"/>
    <w:rsid w:val="002454C9"/>
    <w:rsid w:val="00252D4E"/>
    <w:rsid w:val="0025403D"/>
    <w:rsid w:val="002543F4"/>
    <w:rsid w:val="002608BA"/>
    <w:rsid w:val="00261337"/>
    <w:rsid w:val="00264D35"/>
    <w:rsid w:val="00274C3D"/>
    <w:rsid w:val="00280A76"/>
    <w:rsid w:val="00286ADD"/>
    <w:rsid w:val="0028711A"/>
    <w:rsid w:val="00287468"/>
    <w:rsid w:val="00296825"/>
    <w:rsid w:val="002B2E07"/>
    <w:rsid w:val="002B331D"/>
    <w:rsid w:val="002C05F6"/>
    <w:rsid w:val="002D7F5C"/>
    <w:rsid w:val="002E18F4"/>
    <w:rsid w:val="002E4BA2"/>
    <w:rsid w:val="002F6323"/>
    <w:rsid w:val="002F705D"/>
    <w:rsid w:val="00314806"/>
    <w:rsid w:val="00321CD1"/>
    <w:rsid w:val="00323099"/>
    <w:rsid w:val="00335190"/>
    <w:rsid w:val="003A095B"/>
    <w:rsid w:val="003B133F"/>
    <w:rsid w:val="003B6A2F"/>
    <w:rsid w:val="003C6EB9"/>
    <w:rsid w:val="003D3B3A"/>
    <w:rsid w:val="003D4A35"/>
    <w:rsid w:val="003F0F5A"/>
    <w:rsid w:val="003F3CB7"/>
    <w:rsid w:val="00410C8E"/>
    <w:rsid w:val="004125F8"/>
    <w:rsid w:val="00414C2F"/>
    <w:rsid w:val="00430020"/>
    <w:rsid w:val="004311E1"/>
    <w:rsid w:val="0043679E"/>
    <w:rsid w:val="00442749"/>
    <w:rsid w:val="0044393F"/>
    <w:rsid w:val="00446BD0"/>
    <w:rsid w:val="00457415"/>
    <w:rsid w:val="00481804"/>
    <w:rsid w:val="004A5FBB"/>
    <w:rsid w:val="004B2957"/>
    <w:rsid w:val="004B40FF"/>
    <w:rsid w:val="004C204C"/>
    <w:rsid w:val="004C4AE0"/>
    <w:rsid w:val="004E2CC3"/>
    <w:rsid w:val="004E6AE5"/>
    <w:rsid w:val="004F4625"/>
    <w:rsid w:val="00520DCA"/>
    <w:rsid w:val="005306E0"/>
    <w:rsid w:val="00537C25"/>
    <w:rsid w:val="005421B3"/>
    <w:rsid w:val="00561ED3"/>
    <w:rsid w:val="00573781"/>
    <w:rsid w:val="005752E4"/>
    <w:rsid w:val="00576D9D"/>
    <w:rsid w:val="005824CA"/>
    <w:rsid w:val="00590C44"/>
    <w:rsid w:val="00590C5E"/>
    <w:rsid w:val="005956F8"/>
    <w:rsid w:val="005A3A27"/>
    <w:rsid w:val="005C1474"/>
    <w:rsid w:val="005D39E2"/>
    <w:rsid w:val="005E0B21"/>
    <w:rsid w:val="0061374F"/>
    <w:rsid w:val="00616EFE"/>
    <w:rsid w:val="0063425B"/>
    <w:rsid w:val="00634289"/>
    <w:rsid w:val="006574B0"/>
    <w:rsid w:val="00667B20"/>
    <w:rsid w:val="00673DDC"/>
    <w:rsid w:val="006A4B99"/>
    <w:rsid w:val="006B76AC"/>
    <w:rsid w:val="006C3933"/>
    <w:rsid w:val="006C7767"/>
    <w:rsid w:val="00710CA3"/>
    <w:rsid w:val="007217DA"/>
    <w:rsid w:val="007241C1"/>
    <w:rsid w:val="007374AA"/>
    <w:rsid w:val="00756E67"/>
    <w:rsid w:val="007B7E1E"/>
    <w:rsid w:val="007D67A0"/>
    <w:rsid w:val="007D7499"/>
    <w:rsid w:val="007E2AD7"/>
    <w:rsid w:val="00801786"/>
    <w:rsid w:val="00813250"/>
    <w:rsid w:val="00820744"/>
    <w:rsid w:val="00822F45"/>
    <w:rsid w:val="00834885"/>
    <w:rsid w:val="00843909"/>
    <w:rsid w:val="00843F39"/>
    <w:rsid w:val="0088033D"/>
    <w:rsid w:val="0089259D"/>
    <w:rsid w:val="00894B99"/>
    <w:rsid w:val="00896AAD"/>
    <w:rsid w:val="008C2C86"/>
    <w:rsid w:val="008C4413"/>
    <w:rsid w:val="008C5D84"/>
    <w:rsid w:val="008C684E"/>
    <w:rsid w:val="008D7736"/>
    <w:rsid w:val="008E5A83"/>
    <w:rsid w:val="008F5C9F"/>
    <w:rsid w:val="008F6E3B"/>
    <w:rsid w:val="00900C49"/>
    <w:rsid w:val="0091653E"/>
    <w:rsid w:val="00933090"/>
    <w:rsid w:val="0093745A"/>
    <w:rsid w:val="009511A1"/>
    <w:rsid w:val="00955472"/>
    <w:rsid w:val="00974B08"/>
    <w:rsid w:val="009A174E"/>
    <w:rsid w:val="009B0A18"/>
    <w:rsid w:val="009B45C1"/>
    <w:rsid w:val="009B5EC7"/>
    <w:rsid w:val="009C75C6"/>
    <w:rsid w:val="00A00FDA"/>
    <w:rsid w:val="00A0368D"/>
    <w:rsid w:val="00A036E8"/>
    <w:rsid w:val="00A04193"/>
    <w:rsid w:val="00A1026C"/>
    <w:rsid w:val="00A222A5"/>
    <w:rsid w:val="00A23111"/>
    <w:rsid w:val="00A3440C"/>
    <w:rsid w:val="00A43500"/>
    <w:rsid w:val="00A57F2D"/>
    <w:rsid w:val="00A72315"/>
    <w:rsid w:val="00A72463"/>
    <w:rsid w:val="00A86754"/>
    <w:rsid w:val="00A908AF"/>
    <w:rsid w:val="00AA0AEE"/>
    <w:rsid w:val="00AA2090"/>
    <w:rsid w:val="00AC1996"/>
    <w:rsid w:val="00AC3EFC"/>
    <w:rsid w:val="00AD6780"/>
    <w:rsid w:val="00AE5DDF"/>
    <w:rsid w:val="00B1256D"/>
    <w:rsid w:val="00B1650B"/>
    <w:rsid w:val="00B3433A"/>
    <w:rsid w:val="00B4168B"/>
    <w:rsid w:val="00B47277"/>
    <w:rsid w:val="00B556C8"/>
    <w:rsid w:val="00B619CD"/>
    <w:rsid w:val="00B86E5E"/>
    <w:rsid w:val="00BA6008"/>
    <w:rsid w:val="00BB10FF"/>
    <w:rsid w:val="00BB2C95"/>
    <w:rsid w:val="00BB33C7"/>
    <w:rsid w:val="00BB4234"/>
    <w:rsid w:val="00BC2B1F"/>
    <w:rsid w:val="00BD655E"/>
    <w:rsid w:val="00C24524"/>
    <w:rsid w:val="00C34D7A"/>
    <w:rsid w:val="00C570E9"/>
    <w:rsid w:val="00C6739C"/>
    <w:rsid w:val="00C833C2"/>
    <w:rsid w:val="00C86A90"/>
    <w:rsid w:val="00C959B0"/>
    <w:rsid w:val="00CA10EC"/>
    <w:rsid w:val="00CB2C12"/>
    <w:rsid w:val="00CC1007"/>
    <w:rsid w:val="00CE778A"/>
    <w:rsid w:val="00D03751"/>
    <w:rsid w:val="00D04EF3"/>
    <w:rsid w:val="00D13866"/>
    <w:rsid w:val="00D22EC7"/>
    <w:rsid w:val="00D45851"/>
    <w:rsid w:val="00D47669"/>
    <w:rsid w:val="00D74668"/>
    <w:rsid w:val="00D82DA5"/>
    <w:rsid w:val="00DA4395"/>
    <w:rsid w:val="00DA7A3E"/>
    <w:rsid w:val="00DC180E"/>
    <w:rsid w:val="00DC2498"/>
    <w:rsid w:val="00DC796D"/>
    <w:rsid w:val="00E00109"/>
    <w:rsid w:val="00E07B99"/>
    <w:rsid w:val="00E225AC"/>
    <w:rsid w:val="00E23D2C"/>
    <w:rsid w:val="00E34391"/>
    <w:rsid w:val="00E41EB4"/>
    <w:rsid w:val="00E56BD9"/>
    <w:rsid w:val="00E57713"/>
    <w:rsid w:val="00E67F1E"/>
    <w:rsid w:val="00E724FE"/>
    <w:rsid w:val="00E72915"/>
    <w:rsid w:val="00E73B58"/>
    <w:rsid w:val="00E74701"/>
    <w:rsid w:val="00E75627"/>
    <w:rsid w:val="00E90EA1"/>
    <w:rsid w:val="00EA295E"/>
    <w:rsid w:val="00EB4DAF"/>
    <w:rsid w:val="00EC0710"/>
    <w:rsid w:val="00EE63CB"/>
    <w:rsid w:val="00EE6D92"/>
    <w:rsid w:val="00F12B04"/>
    <w:rsid w:val="00F17E54"/>
    <w:rsid w:val="00F3546C"/>
    <w:rsid w:val="00F408A4"/>
    <w:rsid w:val="00F53401"/>
    <w:rsid w:val="00F83F84"/>
    <w:rsid w:val="00F90A5E"/>
    <w:rsid w:val="00F91B51"/>
    <w:rsid w:val="00FA04E3"/>
    <w:rsid w:val="00FC0A05"/>
    <w:rsid w:val="076BDC1D"/>
    <w:rsid w:val="0816CB86"/>
    <w:rsid w:val="0F200D33"/>
    <w:rsid w:val="14AAA0BF"/>
    <w:rsid w:val="17543917"/>
    <w:rsid w:val="199256F8"/>
    <w:rsid w:val="1AE4D5B7"/>
    <w:rsid w:val="2383337D"/>
    <w:rsid w:val="2E7371C1"/>
    <w:rsid w:val="3824CE2A"/>
    <w:rsid w:val="39ED63D1"/>
    <w:rsid w:val="3B570003"/>
    <w:rsid w:val="42FEC898"/>
    <w:rsid w:val="44E49B73"/>
    <w:rsid w:val="47D239BB"/>
    <w:rsid w:val="56547AAA"/>
    <w:rsid w:val="60074940"/>
    <w:rsid w:val="672911B8"/>
    <w:rsid w:val="68CBB6FE"/>
    <w:rsid w:val="6B1CB63E"/>
    <w:rsid w:val="6CD43B76"/>
    <w:rsid w:val="6CF82FF9"/>
    <w:rsid w:val="710AD258"/>
    <w:rsid w:val="7201DA6E"/>
    <w:rsid w:val="7287EBB1"/>
    <w:rsid w:val="73EE6C63"/>
    <w:rsid w:val="7423BC12"/>
    <w:rsid w:val="775A50AC"/>
    <w:rsid w:val="7C7F63DC"/>
    <w:rsid w:val="7D71B00E"/>
    <w:rsid w:val="7E8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38020"/>
  <w15:chartTrackingRefBased/>
  <w15:docId w15:val="{617C7A79-76B0-4B15-AD89-C3BF6ED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E0"/>
    <w:rPr>
      <w:kern w:val="2"/>
      <w14:ligatures w14:val="standardContextual"/>
    </w:r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BB33C7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3C7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B3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D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554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5306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06E0"/>
  </w:style>
  <w:style w:type="paragraph" w:styleId="Header">
    <w:name w:val="header"/>
    <w:basedOn w:val="Normal"/>
    <w:link w:val="HeaderChar"/>
    <w:uiPriority w:val="99"/>
    <w:unhideWhenUsed/>
    <w:rsid w:val="00BB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C7"/>
  </w:style>
  <w:style w:type="paragraph" w:styleId="Footer">
    <w:name w:val="footer"/>
    <w:basedOn w:val="Normal"/>
    <w:link w:val="FooterChar"/>
    <w:uiPriority w:val="99"/>
    <w:unhideWhenUsed/>
    <w:rsid w:val="00BB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3C7"/>
  </w:style>
  <w:style w:type="paragraph" w:styleId="Title">
    <w:name w:val="Title"/>
    <w:basedOn w:val="Normal"/>
    <w:next w:val="Normal"/>
    <w:link w:val="TitleChar"/>
    <w:autoRedefine/>
    <w:uiPriority w:val="10"/>
    <w:qFormat/>
    <w:rsid w:val="00BB33C7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3C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3C7"/>
    <w:pPr>
      <w:numPr>
        <w:ilvl w:val="1"/>
      </w:numPr>
    </w:pPr>
    <w:rPr>
      <w:rFonts w:eastAsiaTheme="minorEastAsia"/>
      <w:caps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B33C7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33C7"/>
    <w:rPr>
      <w:rFonts w:asciiTheme="majorHAnsi" w:hAnsiTheme="majorHAnsi"/>
      <w:color w:val="00AEEF" w:themeColor="text2"/>
      <w:sz w:val="36"/>
      <w:szCs w:val="32"/>
    </w:rPr>
  </w:style>
  <w:style w:type="table" w:styleId="TableGrid">
    <w:name w:val="Table Grid"/>
    <w:basedOn w:val="TableNormal"/>
    <w:uiPriority w:val="39"/>
    <w:rsid w:val="00BB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33C7"/>
    <w:pPr>
      <w:numPr>
        <w:numId w:val="48"/>
      </w:numPr>
      <w:contextualSpacing/>
    </w:pPr>
  </w:style>
  <w:style w:type="table" w:styleId="PlainTable1">
    <w:name w:val="Plain Table 1"/>
    <w:basedOn w:val="TableNormal"/>
    <w:uiPriority w:val="41"/>
    <w:rsid w:val="001F59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33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433A"/>
  </w:style>
  <w:style w:type="character" w:customStyle="1" w:styleId="Heading2Char">
    <w:name w:val="Heading 2 Char"/>
    <w:basedOn w:val="DefaultParagraphFont"/>
    <w:link w:val="Heading2"/>
    <w:uiPriority w:val="9"/>
    <w:rsid w:val="00BB33C7"/>
    <w:rPr>
      <w:rFonts w:asciiTheme="majorHAnsi" w:hAnsiTheme="majorHAnsi"/>
      <w:color w:val="8CC63F" w:themeColor="accen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D4E"/>
    <w:rPr>
      <w:rFonts w:asciiTheme="majorHAnsi" w:eastAsiaTheme="majorEastAsia" w:hAnsiTheme="majorHAnsi" w:cstheme="majorBidi"/>
      <w:color w:val="1B2554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667B20"/>
    <w:rPr>
      <w:b/>
      <w:bCs/>
    </w:rPr>
  </w:style>
  <w:style w:type="character" w:styleId="Hyperlink">
    <w:name w:val="Hyperlink"/>
    <w:basedOn w:val="DefaultParagraphFont"/>
    <w:uiPriority w:val="99"/>
    <w:unhideWhenUsed/>
    <w:rsid w:val="00667B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33C7"/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BB33C7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BB33C7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BB33C7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GreenFooterChar">
    <w:name w:val="Green Footer Char"/>
    <w:basedOn w:val="DefaultParagraphFont"/>
    <w:link w:val="GreenFooter"/>
    <w:rsid w:val="00BB33C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BB33C7"/>
    <w:pPr>
      <w:spacing w:before="48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BB33C7"/>
    <w:rPr>
      <w:rFonts w:asciiTheme="majorHAnsi" w:hAnsiTheme="majorHAnsi"/>
      <w:color w:val="00AEEF" w:themeColor="text2"/>
      <w:sz w:val="48"/>
    </w:rPr>
  </w:style>
  <w:style w:type="table" w:styleId="ListTable3-Accent1">
    <w:name w:val="List Table 3 Accent 1"/>
    <w:basedOn w:val="TableNormal"/>
    <w:uiPriority w:val="48"/>
    <w:rsid w:val="00BB33C7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BB33C7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B33C7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BB33C7"/>
  </w:style>
  <w:style w:type="character" w:customStyle="1" w:styleId="GREENFOOTERChar0">
    <w:name w:val="GREEN FOOTER Char"/>
    <w:basedOn w:val="GreenFooterChar"/>
    <w:link w:val="GREENFOOTER0"/>
    <w:rsid w:val="00BB33C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TableHead">
    <w:name w:val="Table Head"/>
    <w:basedOn w:val="Normal"/>
    <w:link w:val="TableHeadChar"/>
    <w:qFormat/>
    <w:rsid w:val="00BB33C7"/>
    <w:rPr>
      <w:rFonts w:ascii="Franklin Gothic Medium" w:hAnsi="Franklin Gothic Medium"/>
      <w:bCs/>
      <w:szCs w:val="20"/>
    </w:rPr>
  </w:style>
  <w:style w:type="paragraph" w:customStyle="1" w:styleId="TableBody">
    <w:name w:val="Table Body"/>
    <w:basedOn w:val="Normal"/>
    <w:link w:val="TableBodyChar"/>
    <w:qFormat/>
    <w:rsid w:val="00BB33C7"/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BB33C7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BB33C7"/>
    <w:rPr>
      <w:rFonts w:ascii="Franklin Gothic Book" w:hAnsi="Franklin Gothic Book"/>
      <w:szCs w:val="20"/>
    </w:rPr>
  </w:style>
  <w:style w:type="numbering" w:customStyle="1" w:styleId="Style1">
    <w:name w:val="Style1"/>
    <w:uiPriority w:val="99"/>
    <w:rsid w:val="00B1650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A5AAF-A0C3-4E2E-89CB-E3EE4F50E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EA181-B43D-42EE-B575-FA573BA9952A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3.xml><?xml version="1.0" encoding="utf-8"?>
<ds:datastoreItem xmlns:ds="http://schemas.openxmlformats.org/officeDocument/2006/customXml" ds:itemID="{7855CB97-DB07-45CF-A469-901F71D9A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1BB90-E0B2-4380-8B66-3109F689C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1784</Words>
  <Characters>10170</Characters>
  <Application>Microsoft Office Word</Application>
  <DocSecurity>0</DocSecurity>
  <Lines>84</Lines>
  <Paragraphs>23</Paragraphs>
  <ScaleCrop>false</ScaleCrop>
  <Company>Oregon State University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Rodriguez, Ashley Raven</cp:lastModifiedBy>
  <cp:revision>2</cp:revision>
  <dcterms:created xsi:type="dcterms:W3CDTF">2023-11-07T22:52:00Z</dcterms:created>
  <dcterms:modified xsi:type="dcterms:W3CDTF">2023-11-07T22:52:00Z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