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35" w:rsidRDefault="00375435" w:rsidP="00734EB0">
      <w:pPr>
        <w:autoSpaceDE w:val="0"/>
        <w:autoSpaceDN w:val="0"/>
        <w:adjustRightInd w:val="0"/>
        <w:spacing w:before="240" w:after="0"/>
        <w:rPr>
          <w:rFonts w:cs="TimesNewRomanPSMT"/>
          <w:sz w:val="24"/>
          <w:szCs w:val="24"/>
        </w:rPr>
      </w:pPr>
      <w:r w:rsidRPr="00B920FC">
        <w:rPr>
          <w:rFonts w:cs="TimesNewRomanPSMT"/>
          <w:sz w:val="24"/>
          <w:szCs w:val="24"/>
        </w:rPr>
        <w:t>Faculty buy-in and support are essential co</w:t>
      </w:r>
      <w:r w:rsidR="00734EB0">
        <w:rPr>
          <w:rFonts w:cs="TimesNewRomanPSMT"/>
          <w:sz w:val="24"/>
          <w:szCs w:val="24"/>
        </w:rPr>
        <w:t>mponents of a college-</w:t>
      </w:r>
      <w:r w:rsidRPr="00B920FC">
        <w:rPr>
          <w:rFonts w:cs="TimesNewRomanPSMT"/>
          <w:sz w:val="24"/>
          <w:szCs w:val="24"/>
        </w:rPr>
        <w:t>going culture. All</w:t>
      </w:r>
      <w:r>
        <w:rPr>
          <w:rFonts w:cs="TimesNewRomanPSMT"/>
          <w:sz w:val="24"/>
          <w:szCs w:val="24"/>
        </w:rPr>
        <w:t xml:space="preserve"> </w:t>
      </w:r>
      <w:r w:rsidRPr="00B920FC">
        <w:rPr>
          <w:rFonts w:cs="TimesNewRomanPSMT"/>
          <w:sz w:val="24"/>
          <w:szCs w:val="24"/>
        </w:rPr>
        <w:t xml:space="preserve">school staff should be partners in promoting </w:t>
      </w:r>
      <w:r w:rsidR="00734EB0">
        <w:rPr>
          <w:rFonts w:cs="TimesNewRomanPSMT"/>
          <w:sz w:val="24"/>
          <w:szCs w:val="24"/>
        </w:rPr>
        <w:t>education beyond high school</w:t>
      </w:r>
      <w:r w:rsidRPr="00B920FC">
        <w:rPr>
          <w:rFonts w:cs="TimesNewRomanPSMT"/>
          <w:sz w:val="24"/>
          <w:szCs w:val="24"/>
        </w:rPr>
        <w:t xml:space="preserve"> and ca</w:t>
      </w:r>
      <w:r>
        <w:rPr>
          <w:rFonts w:cs="TimesNewRomanPSMT"/>
          <w:sz w:val="24"/>
          <w:szCs w:val="24"/>
        </w:rPr>
        <w:t xml:space="preserve">n work together formally and </w:t>
      </w:r>
      <w:r w:rsidRPr="00B920FC">
        <w:rPr>
          <w:rFonts w:cs="TimesNewRomanPSMT"/>
          <w:sz w:val="24"/>
          <w:szCs w:val="24"/>
        </w:rPr>
        <w:t xml:space="preserve">informally </w:t>
      </w:r>
      <w:r w:rsidR="00734EB0">
        <w:rPr>
          <w:rFonts w:cs="TimesNewRomanPSMT"/>
          <w:sz w:val="24"/>
          <w:szCs w:val="24"/>
        </w:rPr>
        <w:t xml:space="preserve">to </w:t>
      </w:r>
      <w:r w:rsidRPr="00B920FC">
        <w:rPr>
          <w:rFonts w:cs="TimesNewRomanPSMT"/>
          <w:sz w:val="24"/>
          <w:szCs w:val="24"/>
        </w:rPr>
        <w:t>provide important information, resources, and support in the college process.</w:t>
      </w:r>
    </w:p>
    <w:p w:rsidR="00375435" w:rsidRPr="00734EB0" w:rsidRDefault="00375435" w:rsidP="00734EB0">
      <w:pPr>
        <w:pStyle w:val="NormalWeb"/>
        <w:spacing w:line="276" w:lineRule="auto"/>
        <w:rPr>
          <w:sz w:val="24"/>
        </w:rPr>
      </w:pPr>
      <w:r w:rsidRPr="00734EB0">
        <w:rPr>
          <w:rFonts w:asciiTheme="minorHAnsi" w:hAnsiTheme="minorHAnsi"/>
          <w:sz w:val="24"/>
        </w:rPr>
        <w:t>The first step is to initiate a conversation with the school community and review the present culture. It is important that everyone at the</w:t>
      </w:r>
      <w:r w:rsidR="00734EB0" w:rsidRPr="00734EB0">
        <w:rPr>
          <w:rFonts w:asciiTheme="minorHAnsi" w:hAnsiTheme="minorHAnsi"/>
          <w:sz w:val="24"/>
        </w:rPr>
        <w:t xml:space="preserve"> school be aware of school-spec</w:t>
      </w:r>
      <w:r w:rsidR="00734EB0">
        <w:rPr>
          <w:rFonts w:asciiTheme="minorHAnsi" w:hAnsiTheme="minorHAnsi"/>
          <w:sz w:val="24"/>
        </w:rPr>
        <w:t>i</w:t>
      </w:r>
      <w:r w:rsidRPr="00734EB0">
        <w:rPr>
          <w:rFonts w:asciiTheme="minorHAnsi" w:hAnsiTheme="minorHAnsi"/>
          <w:sz w:val="24"/>
        </w:rPr>
        <w:t>fic data on student achievement and college-going indicators.</w:t>
      </w:r>
      <w:r w:rsidR="00734EB0">
        <w:rPr>
          <w:rFonts w:asciiTheme="minorHAnsi" w:hAnsiTheme="minorHAnsi"/>
          <w:sz w:val="24"/>
        </w:rPr>
        <w:t xml:space="preserve"> </w:t>
      </w:r>
      <w:r w:rsidRPr="00734EB0">
        <w:rPr>
          <w:rFonts w:asciiTheme="minorHAnsi" w:hAnsiTheme="minorHAnsi"/>
          <w:sz w:val="24"/>
        </w:rPr>
        <w:t xml:space="preserve">Administrators should share current data such as high school graduation rates, college enrollment rates, test </w:t>
      </w:r>
      <w:r w:rsidR="00734EB0" w:rsidRPr="00734EB0">
        <w:rPr>
          <w:rFonts w:asciiTheme="minorHAnsi" w:hAnsiTheme="minorHAnsi"/>
          <w:sz w:val="24"/>
        </w:rPr>
        <w:t xml:space="preserve">scores, FAFSA/ORSAA </w:t>
      </w:r>
      <w:r w:rsidRPr="00734EB0">
        <w:rPr>
          <w:rFonts w:asciiTheme="minorHAnsi" w:hAnsiTheme="minorHAnsi"/>
          <w:sz w:val="24"/>
        </w:rPr>
        <w:t xml:space="preserve">completion, and </w:t>
      </w:r>
      <w:r w:rsidR="00734EB0" w:rsidRPr="00734EB0">
        <w:rPr>
          <w:rFonts w:asciiTheme="minorHAnsi" w:hAnsiTheme="minorHAnsi"/>
          <w:sz w:val="24"/>
        </w:rPr>
        <w:t>any other</w:t>
      </w:r>
      <w:r w:rsidRPr="00734EB0">
        <w:rPr>
          <w:rFonts w:asciiTheme="minorHAnsi" w:hAnsiTheme="minorHAnsi"/>
          <w:sz w:val="24"/>
        </w:rPr>
        <w:t xml:space="preserve"> data about teacher, student and parent postsecondary expectations.</w:t>
      </w:r>
    </w:p>
    <w:p w:rsidR="00375435" w:rsidRPr="0031264C" w:rsidRDefault="00375435" w:rsidP="00734EB0">
      <w:pPr>
        <w:widowControl w:val="0"/>
        <w:spacing w:after="0"/>
        <w:rPr>
          <w:sz w:val="24"/>
          <w:szCs w:val="24"/>
        </w:rPr>
      </w:pPr>
      <w:r>
        <w:rPr>
          <w:sz w:val="24"/>
          <w:szCs w:val="24"/>
        </w:rPr>
        <w:t xml:space="preserve">Next, administrators should lead a conversation on the </w:t>
      </w:r>
      <w:hyperlink r:id="rId7" w:history="1">
        <w:r w:rsidRPr="00734EB0">
          <w:rPr>
            <w:rStyle w:val="Hyperlink"/>
            <w:sz w:val="24"/>
            <w:szCs w:val="24"/>
          </w:rPr>
          <w:t>importance of high expectations</w:t>
        </w:r>
      </w:hyperlink>
      <w:bookmarkStart w:id="0" w:name="_GoBack"/>
      <w:bookmarkEnd w:id="0"/>
      <w:r>
        <w:rPr>
          <w:sz w:val="24"/>
          <w:szCs w:val="24"/>
        </w:rPr>
        <w:t xml:space="preserve"> in creating a college-going culture for all students and come to a common understanding on the shared responsibility of supporting students on the path to postsecondary education. For additional collaborative activities for staff, see the </w:t>
      </w:r>
      <w:r w:rsidRPr="007A6414">
        <w:rPr>
          <w:sz w:val="24"/>
          <w:szCs w:val="24"/>
        </w:rPr>
        <w:t>National Association of Secondary School Principals</w:t>
      </w:r>
      <w:r>
        <w:rPr>
          <w:sz w:val="24"/>
          <w:szCs w:val="24"/>
        </w:rPr>
        <w:t xml:space="preserve"> </w:t>
      </w:r>
      <w:hyperlink r:id="rId8" w:history="1">
        <w:r w:rsidRPr="007A6414">
          <w:rPr>
            <w:rStyle w:val="Hyperlink"/>
            <w:i/>
            <w:sz w:val="24"/>
            <w:szCs w:val="24"/>
          </w:rPr>
          <w:t>Leading Success</w:t>
        </w:r>
      </w:hyperlink>
      <w:r>
        <w:rPr>
          <w:i/>
          <w:sz w:val="24"/>
          <w:szCs w:val="24"/>
        </w:rPr>
        <w:t xml:space="preserve"> </w:t>
      </w:r>
      <w:r>
        <w:rPr>
          <w:sz w:val="24"/>
          <w:szCs w:val="24"/>
        </w:rPr>
        <w:t>learning modules.</w:t>
      </w:r>
    </w:p>
    <w:p w:rsidR="00375435" w:rsidRPr="007A6414" w:rsidRDefault="00375435" w:rsidP="00375435">
      <w:pPr>
        <w:widowControl w:val="0"/>
        <w:spacing w:line="223" w:lineRule="auto"/>
        <w:rPr>
          <w:b/>
          <w:bCs/>
          <w:sz w:val="24"/>
          <w:szCs w:val="32"/>
        </w:rPr>
      </w:pPr>
    </w:p>
    <w:p w:rsidR="00375435" w:rsidRPr="00734EB0" w:rsidRDefault="00734EB0" w:rsidP="00734EB0">
      <w:pPr>
        <w:pStyle w:val="Heading1"/>
      </w:pPr>
      <w:r>
        <w:t>Discussion questions for staff</w:t>
      </w:r>
    </w:p>
    <w:p w:rsidR="00375435" w:rsidRPr="00734EB0" w:rsidRDefault="00734EB0" w:rsidP="00734EB0">
      <w:pPr>
        <w:pStyle w:val="Heading2"/>
      </w:pPr>
      <w:r w:rsidRPr="00734EB0">
        <w:t>What is our school’s culture? What do we want it to be?</w:t>
      </w:r>
    </w:p>
    <w:p w:rsidR="00734EB0" w:rsidRDefault="00375435" w:rsidP="00734EB0">
      <w:pPr>
        <w:autoSpaceDE w:val="0"/>
        <w:autoSpaceDN w:val="0"/>
        <w:adjustRightInd w:val="0"/>
        <w:spacing w:after="0"/>
        <w:rPr>
          <w:rFonts w:cs="TimesNewRomanPSMT"/>
          <w:sz w:val="24"/>
          <w:szCs w:val="24"/>
        </w:rPr>
      </w:pPr>
      <w:r w:rsidRPr="00DD5201">
        <w:rPr>
          <w:rFonts w:cs="TimesNewRomanPSMT"/>
          <w:sz w:val="24"/>
          <w:szCs w:val="24"/>
        </w:rPr>
        <w:t>Culture consists of the underlying values, beliefs, and meanings which are deeply held, static,</w:t>
      </w:r>
      <w:r>
        <w:rPr>
          <w:rFonts w:cs="TimesNewRomanPSMT"/>
          <w:sz w:val="24"/>
          <w:szCs w:val="24"/>
        </w:rPr>
        <w:t xml:space="preserve"> </w:t>
      </w:r>
      <w:r w:rsidRPr="00DD5201">
        <w:rPr>
          <w:rFonts w:cs="TimesNewRomanPSMT"/>
          <w:sz w:val="24"/>
          <w:szCs w:val="24"/>
        </w:rPr>
        <w:t>and enduring.</w:t>
      </w:r>
    </w:p>
    <w:p w:rsidR="00375435" w:rsidRPr="00734EB0" w:rsidRDefault="00375435" w:rsidP="00734EB0">
      <w:pPr>
        <w:autoSpaceDE w:val="0"/>
        <w:autoSpaceDN w:val="0"/>
        <w:adjustRightInd w:val="0"/>
        <w:spacing w:before="240"/>
        <w:rPr>
          <w:rFonts w:cs="TimesNewRomanPSMT"/>
          <w:sz w:val="24"/>
          <w:szCs w:val="24"/>
        </w:rPr>
      </w:pPr>
      <w:r>
        <w:rPr>
          <w:rFonts w:cs="TimesNewRomanPS-ItalicMT"/>
          <w:iCs/>
          <w:sz w:val="24"/>
          <w:szCs w:val="24"/>
        </w:rPr>
        <w:t>Staff should</w:t>
      </w:r>
      <w:r w:rsidRPr="00DD5201">
        <w:rPr>
          <w:rFonts w:cs="TimesNewRomanPS-ItalicMT"/>
          <w:iCs/>
          <w:sz w:val="24"/>
          <w:szCs w:val="24"/>
        </w:rPr>
        <w:t xml:space="preserve"> respond to these three key statements to help identify the school’s culture.</w:t>
      </w:r>
    </w:p>
    <w:p w:rsidR="00375435" w:rsidRPr="00DD5201" w:rsidRDefault="00375435" w:rsidP="00375435">
      <w:pPr>
        <w:pStyle w:val="ListParagraph"/>
        <w:numPr>
          <w:ilvl w:val="0"/>
          <w:numId w:val="2"/>
        </w:numPr>
        <w:autoSpaceDE w:val="0"/>
        <w:autoSpaceDN w:val="0"/>
        <w:adjustRightInd w:val="0"/>
        <w:spacing w:after="0"/>
        <w:rPr>
          <w:rFonts w:cs="TimesNewRomanPSMT"/>
          <w:sz w:val="24"/>
          <w:szCs w:val="24"/>
        </w:rPr>
      </w:pPr>
      <w:r w:rsidRPr="00DD5201">
        <w:rPr>
          <w:rFonts w:cs="TimesNewRomanPSMT"/>
          <w:sz w:val="24"/>
          <w:szCs w:val="24"/>
        </w:rPr>
        <w:t>All students who attend this schoo</w:t>
      </w:r>
      <w:r>
        <w:rPr>
          <w:rFonts w:cs="TimesNewRomanPSMT"/>
          <w:sz w:val="24"/>
          <w:szCs w:val="24"/>
        </w:rPr>
        <w:t>l are expected to _____________.</w:t>
      </w:r>
    </w:p>
    <w:p w:rsidR="00375435" w:rsidRPr="00DD5201" w:rsidRDefault="00375435" w:rsidP="00375435">
      <w:pPr>
        <w:pStyle w:val="ListParagraph"/>
        <w:numPr>
          <w:ilvl w:val="0"/>
          <w:numId w:val="2"/>
        </w:numPr>
        <w:autoSpaceDE w:val="0"/>
        <w:autoSpaceDN w:val="0"/>
        <w:adjustRightInd w:val="0"/>
        <w:spacing w:after="0"/>
        <w:rPr>
          <w:rFonts w:cs="TimesNewRomanPSMT"/>
          <w:sz w:val="24"/>
          <w:szCs w:val="24"/>
        </w:rPr>
      </w:pPr>
      <w:r w:rsidRPr="00DD5201">
        <w:rPr>
          <w:rFonts w:cs="TimesNewRomanPSMT"/>
          <w:sz w:val="24"/>
          <w:szCs w:val="24"/>
        </w:rPr>
        <w:t xml:space="preserve">All </w:t>
      </w:r>
      <w:r>
        <w:rPr>
          <w:rFonts w:cs="TimesNewRomanPSMT"/>
          <w:sz w:val="24"/>
          <w:szCs w:val="24"/>
        </w:rPr>
        <w:t>educators</w:t>
      </w:r>
      <w:r w:rsidRPr="00DD5201">
        <w:rPr>
          <w:rFonts w:cs="TimesNewRomanPSMT"/>
          <w:sz w:val="24"/>
          <w:szCs w:val="24"/>
        </w:rPr>
        <w:t xml:space="preserve"> who work at this sc</w:t>
      </w:r>
      <w:r>
        <w:rPr>
          <w:rFonts w:cs="TimesNewRomanPSMT"/>
          <w:sz w:val="24"/>
          <w:szCs w:val="24"/>
        </w:rPr>
        <w:t>hool are expected to __________.</w:t>
      </w:r>
    </w:p>
    <w:p w:rsidR="00375435" w:rsidRDefault="00375435" w:rsidP="00375435">
      <w:pPr>
        <w:pStyle w:val="ListParagraph"/>
        <w:widowControl w:val="0"/>
        <w:numPr>
          <w:ilvl w:val="0"/>
          <w:numId w:val="2"/>
        </w:numPr>
        <w:spacing w:after="0"/>
        <w:rPr>
          <w:rFonts w:cs="TimesNewRomanPSMT"/>
          <w:sz w:val="24"/>
          <w:szCs w:val="24"/>
        </w:rPr>
      </w:pPr>
      <w:r w:rsidRPr="00DD5201">
        <w:rPr>
          <w:rFonts w:cs="TimesNewRomanPSMT"/>
          <w:sz w:val="24"/>
          <w:szCs w:val="24"/>
        </w:rPr>
        <w:t>A person cannot walk down the hallways of this s</w:t>
      </w:r>
      <w:r>
        <w:rPr>
          <w:rFonts w:cs="TimesNewRomanPSMT"/>
          <w:sz w:val="24"/>
          <w:szCs w:val="24"/>
        </w:rPr>
        <w:t>chool without seeing __________.</w:t>
      </w:r>
    </w:p>
    <w:p w:rsidR="00375435" w:rsidRPr="007A6414" w:rsidRDefault="00375435" w:rsidP="00375435">
      <w:pPr>
        <w:widowControl w:val="0"/>
        <w:spacing w:after="0"/>
        <w:rPr>
          <w:rFonts w:cs="TimesNewRomanPSMT"/>
          <w:sz w:val="24"/>
          <w:szCs w:val="24"/>
        </w:rPr>
      </w:pPr>
    </w:p>
    <w:p w:rsidR="00375435" w:rsidRPr="00BD24EB" w:rsidRDefault="00375435" w:rsidP="00375435">
      <w:pPr>
        <w:widowControl w:val="0"/>
        <w:spacing w:after="0"/>
        <w:rPr>
          <w:rFonts w:cs="TimesNewRomanPSMT"/>
          <w:sz w:val="24"/>
          <w:szCs w:val="24"/>
        </w:rPr>
      </w:pPr>
      <w:r>
        <w:rPr>
          <w:rFonts w:cs="TimesNewRomanPSMT"/>
          <w:sz w:val="24"/>
          <w:szCs w:val="24"/>
        </w:rPr>
        <w:t>After evaluating the current culture at the school, encourage staff to complete the sentences above with what they would like the school culture to reflect. Use the responses in order to discuss the importance of high expectations and the need for every adult in the school to share the role of ‘college counselor’ in some way.</w:t>
      </w:r>
    </w:p>
    <w:p w:rsidR="00375435" w:rsidRPr="00734EB0" w:rsidRDefault="00734EB0" w:rsidP="00734EB0">
      <w:pPr>
        <w:pStyle w:val="Heading2"/>
        <w:rPr>
          <w:sz w:val="22"/>
        </w:rPr>
      </w:pPr>
      <w:r w:rsidRPr="00734EB0">
        <w:t>What does i</w:t>
      </w:r>
      <w:r>
        <w:t>t mean to be college and career-</w:t>
      </w:r>
      <w:r w:rsidRPr="00734EB0">
        <w:t>ready?</w:t>
      </w:r>
    </w:p>
    <w:p w:rsidR="00375435" w:rsidRDefault="00375435" w:rsidP="00734EB0">
      <w:pPr>
        <w:widowControl w:val="0"/>
        <w:spacing w:after="0"/>
        <w:rPr>
          <w:rFonts w:cs="TimesNewRomanPS-ItalicMT"/>
          <w:iCs/>
          <w:sz w:val="24"/>
          <w:szCs w:val="24"/>
        </w:rPr>
      </w:pPr>
      <w:r>
        <w:rPr>
          <w:rFonts w:cs="TimesNewRomanPSMT"/>
          <w:sz w:val="24"/>
          <w:szCs w:val="24"/>
        </w:rPr>
        <w:t xml:space="preserve">Staff should brainstorm a common definition for college and career readiness </w:t>
      </w:r>
      <w:r w:rsidR="00734EB0">
        <w:rPr>
          <w:rFonts w:cs="TimesNewRomanPSMT"/>
          <w:sz w:val="24"/>
          <w:szCs w:val="24"/>
        </w:rPr>
        <w:t xml:space="preserve">as well as </w:t>
      </w:r>
      <w:r>
        <w:rPr>
          <w:rFonts w:cs="TimesNewRomanPSMT"/>
          <w:sz w:val="24"/>
          <w:szCs w:val="24"/>
        </w:rPr>
        <w:t>how to achieve it.</w:t>
      </w:r>
    </w:p>
    <w:p w:rsidR="00375435" w:rsidRPr="00734EB0" w:rsidRDefault="00734EB0" w:rsidP="00734EB0">
      <w:pPr>
        <w:pStyle w:val="Heading2"/>
      </w:pPr>
      <w:r w:rsidRPr="00734EB0">
        <w:t>How can we make our school more college-focused</w:t>
      </w:r>
      <w:r w:rsidR="00375435" w:rsidRPr="00734EB0">
        <w:t xml:space="preserve">? </w:t>
      </w:r>
    </w:p>
    <w:p w:rsidR="00732ADD" w:rsidRPr="00734EB0" w:rsidRDefault="00375435" w:rsidP="00734EB0">
      <w:pPr>
        <w:widowControl w:val="0"/>
        <w:spacing w:after="0"/>
        <w:rPr>
          <w:i/>
          <w:iCs/>
          <w:sz w:val="24"/>
          <w:szCs w:val="24"/>
        </w:rPr>
      </w:pPr>
      <w:r>
        <w:rPr>
          <w:rFonts w:cs="TimesNewRomanPSMT"/>
          <w:sz w:val="24"/>
          <w:szCs w:val="24"/>
        </w:rPr>
        <w:t>Encourage staff to think of specific ways that they can be more college-focused in their day-to-day work in addition to broader school changes.</w:t>
      </w:r>
    </w:p>
    <w:sectPr w:rsidR="00732ADD" w:rsidRPr="00734EB0" w:rsidSect="00E70A15">
      <w:footerReference w:type="default" r:id="rId9"/>
      <w:headerReference w:type="first" r:id="rId10"/>
      <w:footerReference w:type="first" r:id="rId11"/>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70" w:rsidRDefault="00803570" w:rsidP="00E70A15">
      <w:r>
        <w:separator/>
      </w:r>
    </w:p>
  </w:endnote>
  <w:endnote w:type="continuationSeparator" w:id="0">
    <w:p w:rsidR="00803570" w:rsidRDefault="00803570"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5A3062F4" wp14:editId="0D510EAC">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rsidTr="002F0744">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243EDF" w:rsidRPr="00E70A15" w:rsidRDefault="00243EDF" w:rsidP="00243EDF">
          <w:pPr>
            <w:ind w:left="981"/>
            <w:rPr>
              <w:rFonts w:cs="Times New Roman"/>
              <w:i/>
              <w:sz w:val="18"/>
              <w:szCs w:val="24"/>
            </w:rPr>
          </w:pPr>
          <w:r w:rsidRPr="00E70A15">
            <w:rPr>
              <w:i/>
              <w:sz w:val="18"/>
            </w:rPr>
            <w:t>© 2017 Oregon GEAR UP, updated 5/2021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243EDF" w:rsidRPr="00E70A15" w:rsidRDefault="00243EDF" w:rsidP="00243EDF">
          <w:pPr>
            <w:ind w:right="2146"/>
            <w:jc w:val="right"/>
            <w:rPr>
              <w:rFonts w:cs="Times New Roman"/>
              <w:i/>
              <w:sz w:val="18"/>
              <w:szCs w:val="24"/>
            </w:rPr>
          </w:pPr>
          <w:r w:rsidRPr="00E70A15">
            <w:rPr>
              <w:i/>
              <w:sz w:val="18"/>
            </w:rPr>
            <w:t>oregongoestocollege.org</w:t>
          </w:r>
        </w:p>
      </w:tc>
    </w:tr>
  </w:tbl>
  <w:p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rsidTr="00E70A15">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732ADD" w:rsidRPr="00E70A15" w:rsidRDefault="00732ADD" w:rsidP="007450F1">
          <w:pPr>
            <w:ind w:left="981"/>
            <w:rPr>
              <w:rFonts w:cs="Times New Roman"/>
              <w:i/>
              <w:sz w:val="18"/>
              <w:szCs w:val="24"/>
            </w:rPr>
          </w:pPr>
          <w:r w:rsidRPr="00E70A15">
            <w:rPr>
              <w:i/>
              <w:sz w:val="18"/>
            </w:rPr>
            <w:t>© 201</w:t>
          </w:r>
          <w:r w:rsidR="007450F1">
            <w:rPr>
              <w:i/>
              <w:sz w:val="18"/>
            </w:rPr>
            <w:t>2</w:t>
          </w:r>
          <w:r w:rsidRPr="00E70A15">
            <w:rPr>
              <w:i/>
              <w:sz w:val="18"/>
            </w:rPr>
            <w:t xml:space="preserve"> Oregon GEAR UP, updated </w:t>
          </w:r>
          <w:r w:rsidR="007450F1">
            <w:rPr>
              <w:i/>
              <w:sz w:val="18"/>
            </w:rPr>
            <w:t>7</w:t>
          </w:r>
          <w:r w:rsidRPr="00E70A15">
            <w:rPr>
              <w:i/>
              <w:sz w:val="18"/>
            </w:rPr>
            <w:t>/2021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732ADD" w:rsidRPr="00E70A15" w:rsidRDefault="00732ADD" w:rsidP="00243EDF">
          <w:pPr>
            <w:ind w:right="2146"/>
            <w:jc w:val="right"/>
            <w:rPr>
              <w:rFonts w:cs="Times New Roman"/>
              <w:i/>
              <w:sz w:val="18"/>
              <w:szCs w:val="24"/>
            </w:rPr>
          </w:pPr>
          <w:r w:rsidRPr="00E70A15">
            <w:rPr>
              <w:i/>
              <w:sz w:val="18"/>
            </w:rPr>
            <w:t>oregongoestocollege.org</w:t>
          </w:r>
        </w:p>
      </w:tc>
    </w:tr>
  </w:tbl>
  <w:p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70" w:rsidRDefault="00803570" w:rsidP="00E70A15">
      <w:r>
        <w:separator/>
      </w:r>
    </w:p>
  </w:footnote>
  <w:footnote w:type="continuationSeparator" w:id="0">
    <w:p w:rsidR="00803570" w:rsidRDefault="00803570"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E3" w:rsidRPr="007A00E7" w:rsidRDefault="00C42961" w:rsidP="007A00E7">
    <w:pPr>
      <w:pStyle w:val="Title"/>
      <w:rPr>
        <w:sz w:val="54"/>
        <w:szCs w:val="54"/>
      </w:rPr>
    </w:pPr>
    <w:r>
      <w:rPr>
        <w:sz w:val="54"/>
        <w:szCs w:val="54"/>
      </w:rPr>
      <w:t>College-Going Culture</w:t>
    </w:r>
    <w:r w:rsidR="007A00E7" w:rsidRPr="007A00E7">
      <w:rPr>
        <w:sz w:val="54"/>
        <w:szCs w:val="54"/>
      </w:rPr>
      <w:t xml:space="preserve"> </w:t>
    </w:r>
    <w:r w:rsidR="00375435">
      <w:rPr>
        <w:sz w:val="54"/>
        <w:szCs w:val="54"/>
      </w:rPr>
      <w:t>Staff Discussions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DB0CCE"/>
    <w:multiLevelType w:val="hybridMultilevel"/>
    <w:tmpl w:val="6A58347C"/>
    <w:lvl w:ilvl="0" w:tplc="DEC27B16">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70"/>
    <w:rsid w:val="000A6113"/>
    <w:rsid w:val="000D04E3"/>
    <w:rsid w:val="000E743B"/>
    <w:rsid w:val="000E7BD8"/>
    <w:rsid w:val="001113D2"/>
    <w:rsid w:val="001A44C8"/>
    <w:rsid w:val="001F5A8C"/>
    <w:rsid w:val="00222393"/>
    <w:rsid w:val="002368B9"/>
    <w:rsid w:val="00243EDF"/>
    <w:rsid w:val="00291FB7"/>
    <w:rsid w:val="003456F1"/>
    <w:rsid w:val="00375435"/>
    <w:rsid w:val="003D3B3A"/>
    <w:rsid w:val="00402E68"/>
    <w:rsid w:val="00421607"/>
    <w:rsid w:val="00452CDF"/>
    <w:rsid w:val="00506F48"/>
    <w:rsid w:val="005148DF"/>
    <w:rsid w:val="00584DF3"/>
    <w:rsid w:val="005B361D"/>
    <w:rsid w:val="00732ADD"/>
    <w:rsid w:val="00734EB0"/>
    <w:rsid w:val="007450F1"/>
    <w:rsid w:val="00761E11"/>
    <w:rsid w:val="007A00E7"/>
    <w:rsid w:val="00803570"/>
    <w:rsid w:val="00843909"/>
    <w:rsid w:val="0087438D"/>
    <w:rsid w:val="008C5D84"/>
    <w:rsid w:val="009511A1"/>
    <w:rsid w:val="00983816"/>
    <w:rsid w:val="009B4158"/>
    <w:rsid w:val="009B45C1"/>
    <w:rsid w:val="00B93487"/>
    <w:rsid w:val="00BB10FF"/>
    <w:rsid w:val="00C42961"/>
    <w:rsid w:val="00E70A15"/>
    <w:rsid w:val="00EA295E"/>
    <w:rsid w:val="00FA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0CF01"/>
  <w15:chartTrackingRefBased/>
  <w15:docId w15:val="{88D93048-88C2-482A-9916-CFD0329E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70"/>
    <w:pPr>
      <w:spacing w:after="200" w:line="276" w:lineRule="auto"/>
    </w:pPr>
  </w:style>
  <w:style w:type="paragraph" w:styleId="Heading1">
    <w:name w:val="heading 1"/>
    <w:basedOn w:val="Section"/>
    <w:next w:val="Normal"/>
    <w:link w:val="Heading1Char"/>
    <w:autoRedefine/>
    <w:uiPriority w:val="9"/>
    <w:qFormat/>
    <w:rsid w:val="00E70A15"/>
    <w:pPr>
      <w:spacing w:before="240"/>
      <w:outlineLvl w:val="0"/>
    </w:pPr>
    <w:rPr>
      <w:sz w:val="36"/>
      <w:szCs w:val="32"/>
    </w:rPr>
  </w:style>
  <w:style w:type="paragraph" w:styleId="Heading2">
    <w:name w:val="heading 2"/>
    <w:basedOn w:val="Heading1"/>
    <w:next w:val="Normal"/>
    <w:link w:val="Heading2Char"/>
    <w:uiPriority w:val="9"/>
    <w:unhideWhenUsed/>
    <w:qFormat/>
    <w:rsid w:val="00E70A15"/>
    <w:pPr>
      <w:spacing w:before="12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E70A15"/>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E70A15"/>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spacing w:after="120"/>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E70A15"/>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E70A15"/>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spacing w:after="120"/>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5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375435"/>
    <w:rPr>
      <w:color w:val="006699"/>
      <w:u w:val="single"/>
    </w:rPr>
  </w:style>
  <w:style w:type="character" w:styleId="FollowedHyperlink">
    <w:name w:val="FollowedHyperlink"/>
    <w:basedOn w:val="DefaultParagraphFont"/>
    <w:uiPriority w:val="99"/>
    <w:semiHidden/>
    <w:unhideWhenUsed/>
    <w:rsid w:val="00734EB0"/>
    <w:rPr>
      <w:color w:val="D8D8D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577910646">
      <w:bodyDiv w:val="1"/>
      <w:marLeft w:val="0"/>
      <w:marRight w:val="0"/>
      <w:marTop w:val="0"/>
      <w:marBottom w:val="0"/>
      <w:divBdr>
        <w:top w:val="none" w:sz="0" w:space="0" w:color="auto"/>
        <w:left w:val="none" w:sz="0" w:space="0" w:color="auto"/>
        <w:bottom w:val="none" w:sz="0" w:space="0" w:color="auto"/>
        <w:right w:val="none" w:sz="0" w:space="0" w:color="auto"/>
      </w:divBdr>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0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p.org/professional-learning/online-professional-development/leading-su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egongearup.org/sites/oregongearup.org/files/research-briefs/highexpectati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Beck</dc:creator>
  <cp:keywords/>
  <dc:description/>
  <cp:lastModifiedBy>Beck, Dana</cp:lastModifiedBy>
  <cp:revision>3</cp:revision>
  <dcterms:created xsi:type="dcterms:W3CDTF">2021-08-02T22:46:00Z</dcterms:created>
  <dcterms:modified xsi:type="dcterms:W3CDTF">2021-08-02T22:52:00Z</dcterms:modified>
</cp:coreProperties>
</file>