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7867BC" w:rsidR="007867BC" w:rsidP="007867BC" w:rsidRDefault="007867BC" w14:paraId="763B1F61" wp14:textId="77777777">
      <w:pPr>
        <w:widowControl w:val="0"/>
        <w:spacing w:before="240"/>
        <w:rPr>
          <w14:ligatures w14:val="none"/>
        </w:rPr>
      </w:pPr>
      <w:r>
        <w:rPr>
          <w14:ligatures w14:val="none"/>
        </w:rPr>
        <w:t xml:space="preserve">A college scholarship is money for college expenses that does not have to </w:t>
      </w:r>
      <w:proofErr w:type="gramStart"/>
      <w:r>
        <w:rPr>
          <w14:ligatures w14:val="none"/>
        </w:rPr>
        <w:t>be paid</w:t>
      </w:r>
      <w:proofErr w:type="gramEnd"/>
      <w:r>
        <w:rPr>
          <w14:ligatures w14:val="none"/>
        </w:rPr>
        <w:t xml:space="preserve"> back. See how many you can apply </w:t>
      </w:r>
      <w:proofErr w:type="gramStart"/>
      <w:r>
        <w:rPr>
          <w14:ligatures w14:val="none"/>
        </w:rPr>
        <w:t>for</w:t>
      </w:r>
      <w:proofErr w:type="gramEnd"/>
      <w:r>
        <w:rPr>
          <w14:ligatures w14:val="none"/>
        </w:rPr>
        <w:t xml:space="preserve">! Find (and complete the application for) at least one scholarship you are eligible for in each category. Start your search at </w:t>
      </w:r>
      <w:r>
        <w:rPr>
          <w:i/>
          <w:iCs/>
          <w14:ligatures w14:val="none"/>
        </w:rPr>
        <w:t>oregongoestocollege.org/pay/scholarships</w:t>
      </w:r>
      <w:r>
        <w:rPr>
          <w14:ligatures w14:val="none"/>
        </w:rPr>
        <w:t>.</w:t>
      </w: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58240" behindDoc="0" locked="0" layoutInCell="1" allowOverlap="1" wp14:anchorId="01BAB189" wp14:editId="7777777">
                <wp:simplePos x="0" y="0"/>
                <wp:positionH relativeFrom="column">
                  <wp:posOffset>685800</wp:posOffset>
                </wp:positionH>
                <wp:positionV relativeFrom="paragraph">
                  <wp:posOffset>2177415</wp:posOffset>
                </wp:positionV>
                <wp:extent cx="6400800" cy="67989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679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247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EBE8C9">
              <v:rect id="Rectangle 1" style="position:absolute;margin-left:54pt;margin-top:171.45pt;width:7in;height:53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3BF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3G4AIAAPM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">
                <v:shadow color="#002477"/>
                <o:lock v:ext="edit" shapetype="t"/>
                <v:textbox inset="0,0,0,0"/>
              </v:rect>
            </w:pict>
          </mc:Fallback>
        </mc:AlternateContent>
      </w:r>
    </w:p>
    <w:tbl>
      <w:tblPr>
        <w:tblW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552"/>
        <w:gridCol w:w="2736"/>
        <w:gridCol w:w="1756"/>
        <w:gridCol w:w="1441"/>
      </w:tblGrid>
      <w:tr xmlns:wp14="http://schemas.microsoft.com/office/word/2010/wordml" w:rsidR="007867BC" w:rsidTr="007867BC" w14:paraId="065A9409" wp14:textId="77777777">
        <w:trPr>
          <w:trHeight w:val="320"/>
        </w:trPr>
        <w:tc>
          <w:tcPr>
            <w:tcW w:w="434" w:type="dxa"/>
            <w:tcBorders>
              <w:bottom w:val="single" w:color="00AEEF" w:sz="4" w:space="0"/>
              <w:right w:val="single" w:color="FFFFFF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E7BEAA2" wp14:textId="77777777">
            <w:pPr>
              <w:widowControl w:val="0"/>
              <w:spacing w:after="0" w:line="240" w:lineRule="auto"/>
              <w:rPr>
                <w:caps/>
                <w:color w:val="002477"/>
                <w14:ligatures w14:val="none"/>
              </w:rPr>
            </w:pPr>
            <w:r>
              <w:rPr>
                <w:caps/>
                <w:color w:val="002477"/>
                <w14:ligatures w14:val="none"/>
              </w:rPr>
              <w:t> </w:t>
            </w:r>
          </w:p>
        </w:tc>
        <w:tc>
          <w:tcPr>
            <w:tcW w:w="3552" w:type="dxa"/>
            <w:tcBorders>
              <w:top w:val="single" w:color="FFFFFF" w:sz="8" w:space="0"/>
              <w:left w:val="single" w:color="FFFFFF" w:sz="8" w:space="0"/>
              <w:bottom w:val="single" w:color="00AEEF" w:sz="4" w:space="0"/>
              <w:right w:val="single" w:color="FFFFFF" w:sz="4" w:space="0"/>
            </w:tcBorders>
            <w:shd w:val="clear" w:color="auto" w:fill="00247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C02FB28" wp14:textId="77777777">
            <w:pPr>
              <w:widowControl w:val="0"/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Scholarship name</w:t>
            </w:r>
          </w:p>
        </w:tc>
        <w:tc>
          <w:tcPr>
            <w:tcW w:w="2736" w:type="dxa"/>
            <w:tcBorders>
              <w:top w:val="single" w:color="FFFFFF" w:sz="8" w:space="0"/>
              <w:left w:val="single" w:color="FFFFFF" w:sz="4" w:space="0"/>
              <w:bottom w:val="single" w:color="00AEEF" w:sz="4" w:space="0"/>
              <w:right w:val="single" w:color="FFFFFF" w:sz="4" w:space="0"/>
            </w:tcBorders>
            <w:shd w:val="clear" w:color="auto" w:fill="00247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65F721A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Deadline</w:t>
            </w:r>
          </w:p>
        </w:tc>
        <w:tc>
          <w:tcPr>
            <w:tcW w:w="1756" w:type="dxa"/>
            <w:tcBorders>
              <w:top w:val="single" w:color="FFFFFF" w:sz="8" w:space="0"/>
              <w:left w:val="single" w:color="FFFFFF" w:sz="4" w:space="0"/>
              <w:bottom w:val="single" w:color="00AEEF" w:sz="4" w:space="0"/>
              <w:right w:val="single" w:color="FFFFFF" w:sz="4" w:space="0"/>
            </w:tcBorders>
            <w:shd w:val="clear" w:color="auto" w:fill="00247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D1E9C88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Award $</w:t>
            </w:r>
          </w:p>
        </w:tc>
        <w:tc>
          <w:tcPr>
            <w:tcW w:w="1441" w:type="dxa"/>
            <w:tcBorders>
              <w:top w:val="single" w:color="FFFFFF" w:sz="8" w:space="0"/>
              <w:left w:val="single" w:color="FFFFFF" w:sz="4" w:space="0"/>
              <w:bottom w:val="single" w:color="00AEEF" w:sz="4" w:space="0"/>
              <w:right w:val="single" w:color="FFFFFF" w:sz="8" w:space="0"/>
            </w:tcBorders>
            <w:shd w:val="clear" w:color="auto" w:fill="00247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B477452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Complete</w:t>
            </w:r>
          </w:p>
        </w:tc>
      </w:tr>
      <w:tr xmlns:wp14="http://schemas.microsoft.com/office/word/2010/wordml" w:rsidR="007867BC" w:rsidTr="007867BC" w14:paraId="476DD52A" wp14:textId="77777777">
        <w:trPr>
          <w:trHeight w:val="375"/>
        </w:trPr>
        <w:tc>
          <w:tcPr>
            <w:tcW w:w="434" w:type="dxa"/>
            <w:vMerge w:val="restart"/>
            <w:tcBorders>
              <w:top w:val="single" w:color="00AEE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shd w:val="clear" w:color="auto" w:fill="00AEE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:rsidR="007867BC" w:rsidP="007867BC" w:rsidRDefault="007867BC" w14:paraId="681F8B6A" wp14:textId="777777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OSAC</w:t>
            </w:r>
          </w:p>
        </w:tc>
        <w:tc>
          <w:tcPr>
            <w:tcW w:w="3552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3E4A9CD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14813A9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March 1</w:t>
            </w:r>
          </w:p>
        </w:tc>
        <w:tc>
          <w:tcPr>
            <w:tcW w:w="175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F6584BE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AF11276" wp14:textId="77777777">
            <w:pPr>
              <w:widowControl w:val="0"/>
              <w:spacing w:after="0" w:line="240" w:lineRule="auto"/>
              <w:jc w:val="center"/>
              <w:rPr>
                <w:color w:val="8CC63F"/>
                <w:sz w:val="32"/>
                <w:szCs w:val="32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  <w:r>
              <w:rPr>
                <w:b/>
                <w:bCs/>
                <w:color w:val="8CC63F"/>
                <w:sz w:val="44"/>
                <w:szCs w:val="44"/>
                <w14:ligatures w14:val="none"/>
              </w:rPr>
              <w:t xml:space="preserve"> </w:t>
            </w:r>
          </w:p>
        </w:tc>
      </w:tr>
      <w:tr xmlns:wp14="http://schemas.microsoft.com/office/word/2010/wordml" w:rsidR="007867BC" w:rsidTr="007867BC" w14:paraId="552AB250" wp14:textId="77777777">
        <w:trPr>
          <w:trHeight w:val="392"/>
        </w:trPr>
        <w:tc>
          <w:tcPr>
            <w:tcW w:w="0" w:type="auto"/>
            <w:vMerge/>
            <w:tcBorders>
              <w:top w:val="single" w:color="00AEE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672A6659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9AF38FC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8EE129A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March 1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5AA318D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93875E6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69606329" wp14:textId="77777777">
        <w:trPr>
          <w:trHeight w:val="368"/>
        </w:trPr>
        <w:tc>
          <w:tcPr>
            <w:tcW w:w="0" w:type="auto"/>
            <w:vMerge/>
            <w:tcBorders>
              <w:top w:val="single" w:color="00AEE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0A37501D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1512BE8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1720201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March 1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DA70637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E7A5133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7CD368D4" wp14:textId="77777777">
        <w:trPr>
          <w:trHeight w:val="368"/>
        </w:trPr>
        <w:tc>
          <w:tcPr>
            <w:tcW w:w="0" w:type="auto"/>
            <w:vMerge/>
            <w:tcBorders>
              <w:top w:val="single" w:color="00AEE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5DAB6C7B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6624170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DCBC984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March 1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B8484D5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11207D0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20DB7738" wp14:textId="77777777">
        <w:trPr>
          <w:trHeight w:val="368"/>
        </w:trPr>
        <w:tc>
          <w:tcPr>
            <w:tcW w:w="0" w:type="auto"/>
            <w:vMerge/>
            <w:tcBorders>
              <w:top w:val="single" w:color="00AEE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02EB378F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F8F56C0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154BE3E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March 1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49CC1FA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6F1DBAF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77157834" wp14:textId="77777777">
        <w:trPr>
          <w:trHeight w:val="368"/>
        </w:trPr>
        <w:tc>
          <w:tcPr>
            <w:tcW w:w="0" w:type="auto"/>
            <w:vMerge/>
            <w:tcBorders>
              <w:top w:val="single" w:color="00AEE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6A05A809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0EF996B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EE45450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March 1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E3886A4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D9EFB52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69613A37" wp14:textId="77777777">
        <w:trPr>
          <w:trHeight w:val="359"/>
        </w:trPr>
        <w:tc>
          <w:tcPr>
            <w:tcW w:w="434" w:type="dxa"/>
            <w:vMerge w:val="restart"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shd w:val="clear" w:color="auto" w:fill="00AEE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:rsidR="007867BC" w:rsidP="007867BC" w:rsidRDefault="007867BC" w14:paraId="29CC7475" wp14:textId="777777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COLLEGES</w:t>
            </w:r>
          </w:p>
        </w:tc>
        <w:tc>
          <w:tcPr>
            <w:tcW w:w="3552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ECEB114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D8BF348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EDB29A5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49460A1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553AD114" wp14:textId="77777777">
        <w:trPr>
          <w:trHeight w:val="37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5A39BBE3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474F8A0" wp14:textId="77777777">
            <w:pPr>
              <w:widowControl w:val="0"/>
              <w:spacing w:after="0" w:line="240" w:lineRule="auto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E6F60B5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DF8BA61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AA7711F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39B61078" wp14:textId="77777777">
        <w:trPr>
          <w:trHeight w:val="41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41C8F396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65DB198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D5BCD6B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BC5EC03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4433286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1A565B59" wp14:textId="77777777">
        <w:trPr>
          <w:trHeight w:val="41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72A3D3EC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751300F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5F0889A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B515302" wp14:textId="77777777">
            <w:pPr>
              <w:widowControl w:val="0"/>
              <w:tabs>
                <w:tab w:val="left" w:pos="-31680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E39773B" wp14:textId="77777777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05C221E0" wp14:textId="77777777">
        <w:trPr>
          <w:trHeight w:val="376"/>
        </w:trPr>
        <w:tc>
          <w:tcPr>
            <w:tcW w:w="434" w:type="dxa"/>
            <w:vMerge w:val="restart"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shd w:val="clear" w:color="auto" w:fill="00AEE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:rsidRPr="007867BC" w:rsidR="007867BC" w:rsidP="007867BC" w:rsidRDefault="007867BC" w14:paraId="34718137" wp14:textId="777777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TALENTS</w:t>
            </w:r>
          </w:p>
        </w:tc>
        <w:tc>
          <w:tcPr>
            <w:tcW w:w="3552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253EF77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D6473E8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96D69FC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3D050D8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6B8BF5EB" wp14:textId="77777777">
        <w:trPr>
          <w:trHeight w:val="378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0D0B940D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2302A59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1CBAF0D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A7717C8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443C908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01548A79" wp14:textId="77777777">
        <w:trPr>
          <w:trHeight w:val="37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0E27B00A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19A23A7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4536B0D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D7A3EC8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81EFC85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0775ECDF" wp14:textId="77777777">
        <w:trPr>
          <w:trHeight w:val="37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60061E4C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29C278E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790C8A6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ECDD213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3E3A2CF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  <w:bookmarkStart w:name="_GoBack" w:id="0"/>
        <w:bookmarkEnd w:id="0"/>
      </w:tr>
      <w:tr xmlns:wp14="http://schemas.microsoft.com/office/word/2010/wordml" w:rsidR="007867BC" w:rsidTr="007867BC" w14:paraId="7AECE9F8" wp14:textId="77777777">
        <w:trPr>
          <w:trHeight w:val="37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FFFFF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44EAFD9C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1CA3204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D71D07C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4AD8D14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94658DA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0F68EA39" wp14:textId="77777777">
        <w:trPr>
          <w:trHeight w:val="368"/>
        </w:trPr>
        <w:tc>
          <w:tcPr>
            <w:tcW w:w="434" w:type="dxa"/>
            <w:vMerge w:val="restart"/>
            <w:tcBorders>
              <w:top w:val="single" w:color="FFFFFF" w:sz="4" w:space="0"/>
              <w:left w:val="single" w:color="00AEEF" w:sz="4" w:space="0"/>
              <w:bottom w:val="single" w:color="00AEEF" w:sz="4" w:space="0"/>
              <w:right w:val="single" w:color="CCEFFC" w:sz="4" w:space="0"/>
            </w:tcBorders>
            <w:shd w:val="clear" w:color="auto" w:fill="00AEE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:rsidR="007867BC" w:rsidP="007867BC" w:rsidRDefault="007867BC" w14:paraId="7B79F527" wp14:textId="7777777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Franklin Gothic Medium" w:hAnsi="Franklin Gothic Medium"/>
                <w:color w:val="FFFFFF"/>
                <w14:ligatures w14:val="none"/>
              </w:rPr>
            </w:pPr>
            <w:r>
              <w:rPr>
                <w:rFonts w:ascii="Franklin Gothic Medium" w:hAnsi="Franklin Gothic Medium"/>
                <w:color w:val="FFFFFF"/>
                <w14:ligatures w14:val="none"/>
              </w:rPr>
              <w:t>RANDOM</w:t>
            </w:r>
          </w:p>
        </w:tc>
        <w:tc>
          <w:tcPr>
            <w:tcW w:w="3552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A586566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721E545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3DD1135A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00AEEF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EF08229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0ABDE64B" wp14:textId="77777777">
        <w:trPr>
          <w:trHeight w:val="38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00AEE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4B94D5A5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236E82D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ADA28FF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2673AC1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D4BFC85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1A40047A" wp14:textId="77777777">
        <w:trPr>
          <w:trHeight w:val="38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00AEE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3DEEC669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C6BD880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561E1DE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48D3F40D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673B598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3485B33E" wp14:textId="77777777">
        <w:trPr>
          <w:trHeight w:val="38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00AEE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3656B9AB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22CCC41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BFC34AB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CA4ECA7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CCEFFC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0B0EC5A3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34F3EA03" wp14:textId="77777777">
        <w:trPr>
          <w:trHeight w:val="381"/>
        </w:trPr>
        <w:tc>
          <w:tcPr>
            <w:tcW w:w="0" w:type="auto"/>
            <w:vMerge/>
            <w:tcBorders>
              <w:top w:val="single" w:color="FFFFFF" w:sz="4" w:space="0"/>
              <w:left w:val="single" w:color="00AEEF" w:sz="4" w:space="0"/>
              <w:bottom w:val="single" w:color="00AEEF" w:sz="4" w:space="0"/>
              <w:right w:val="single" w:color="CCEFFC" w:sz="4" w:space="0"/>
            </w:tcBorders>
            <w:vAlign w:val="center"/>
            <w:hideMark/>
          </w:tcPr>
          <w:p w:rsidR="007867BC" w:rsidP="007867BC" w:rsidRDefault="007867BC" w14:paraId="45FB0818" wp14:textId="77777777">
            <w:pPr>
              <w:spacing w:after="0" w:line="240" w:lineRule="auto"/>
              <w:rPr>
                <w:rFonts w:ascii="Franklin Gothic Medium" w:hAnsi="Franklin Gothic Medium"/>
                <w:color w:val="FFFFFF"/>
                <w14:ligatures w14:val="none"/>
              </w:rPr>
            </w:pPr>
          </w:p>
        </w:tc>
        <w:tc>
          <w:tcPr>
            <w:tcW w:w="3552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57D6B25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36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79E427E6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56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CCEFFC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66C1BCE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CCEFFC" w:sz="4" w:space="0"/>
              <w:left w:val="single" w:color="CCEFFC" w:sz="4" w:space="0"/>
              <w:bottom w:val="single" w:color="00AEEF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62389CB5" wp14:textId="77777777">
            <w:pPr>
              <w:widowControl w:val="0"/>
              <w:spacing w:after="0" w:line="240" w:lineRule="auto"/>
              <w:jc w:val="center"/>
              <w:rPr>
                <w:color w:val="8CC63F"/>
                <w14:ligatures w14:val="none"/>
              </w:rPr>
            </w:pPr>
            <w:r>
              <w:rPr>
                <w:rFonts w:ascii="Wingdings" w:hAnsi="Wingdings"/>
                <w:b/>
                <w:bCs/>
                <w:color w:val="8CC63F"/>
                <w:sz w:val="32"/>
                <w:szCs w:val="32"/>
                <w14:ligatures w14:val="none"/>
              </w:rPr>
              <w:t></w:t>
            </w:r>
          </w:p>
        </w:tc>
      </w:tr>
      <w:tr xmlns:wp14="http://schemas.microsoft.com/office/word/2010/wordml" w:rsidR="007867BC" w:rsidTr="007867BC" w14:paraId="1BBC1B02" wp14:textId="77777777">
        <w:trPr>
          <w:trHeight w:val="373"/>
        </w:trPr>
        <w:tc>
          <w:tcPr>
            <w:tcW w:w="434" w:type="dxa"/>
            <w:tcBorders>
              <w:top w:val="single" w:color="00AEEF" w:sz="4" w:space="0"/>
              <w:right w:val="single" w:color="FFFFF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1DB36F4A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288" w:type="dxa"/>
            <w:gridSpan w:val="2"/>
            <w:tcBorders>
              <w:top w:val="single" w:color="00AEEF" w:sz="4" w:space="0"/>
              <w:left w:val="single" w:color="FFFFFF" w:sz="4" w:space="0"/>
              <w:right w:val="single" w:color="00AEEF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96C3E9D" wp14:textId="77777777">
            <w:pPr>
              <w:widowControl w:val="0"/>
              <w:spacing w:after="0" w:line="240" w:lineRule="auto"/>
              <w:jc w:val="right"/>
              <w:rPr>
                <w:rFonts w:ascii="Franklin Gothic Medium" w:hAnsi="Franklin Gothic Medium"/>
                <w14:ligatures w14:val="none"/>
              </w:rPr>
            </w:pPr>
            <w:r>
              <w:rPr>
                <w:rFonts w:ascii="Franklin Gothic Medium" w:hAnsi="Franklin Gothic Medium"/>
                <w14:ligatures w14:val="none"/>
              </w:rPr>
              <w:t xml:space="preserve">TOTAL </w:t>
            </w:r>
          </w:p>
        </w:tc>
        <w:tc>
          <w:tcPr>
            <w:tcW w:w="1756" w:type="dxa"/>
            <w:tcBorders>
              <w:top w:val="single" w:color="00AEEF" w:sz="4" w:space="0"/>
              <w:left w:val="single" w:color="00AEEF" w:sz="4" w:space="0"/>
              <w:bottom w:val="single" w:color="00AEEF" w:sz="4" w:space="0"/>
              <w:right w:val="single" w:color="00AEEF" w:sz="4" w:space="0"/>
            </w:tcBorders>
            <w:shd w:val="clear" w:color="auto" w:fill="CCEFF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28D17827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1" w:type="dxa"/>
            <w:tcBorders>
              <w:top w:val="single" w:color="00AEEF" w:sz="4" w:space="0"/>
              <w:left w:val="single" w:color="00AEEF" w:sz="4" w:space="0"/>
              <w:bottom w:val="single" w:color="00AEEF" w:sz="4" w:space="0"/>
              <w:right w:val="single" w:color="00AEEF" w:sz="4" w:space="0"/>
            </w:tcBorders>
            <w:shd w:val="clear" w:color="auto" w:fill="CCEFF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867BC" w:rsidP="007867BC" w:rsidRDefault="007867BC" w14:paraId="5D86C630" wp14:textId="7777777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xmlns:wp14="http://schemas.microsoft.com/office/word/2010/wordml" w:rsidRPr="007867BC" w:rsidR="00732ADD" w:rsidP="007867BC" w:rsidRDefault="00732ADD" w14:paraId="049F31CB" wp14:textId="77777777"/>
    <w:sectPr w:rsidRPr="007867BC" w:rsidR="00732ADD" w:rsidSect="00E70A15">
      <w:footerReference w:type="default" r:id="rId7"/>
      <w:headerReference w:type="first" r:id="rId8"/>
      <w:footerReference w:type="first" r:id="rId9"/>
      <w:pgSz w:w="12240" w:h="15840" w:orient="portrait"/>
      <w:pgMar w:top="1080" w:right="1080" w:bottom="1080" w:left="1080" w:header="1080" w:footer="0" w:gutter="0"/>
      <w:cols w:space="720"/>
      <w:titlePg/>
      <w:docGrid w:linePitch="360"/>
      <w:headerReference w:type="default" r:id="Rd68d3ae1ca22419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C0513" w:rsidP="00E70A15" w:rsidRDefault="002C0513" w14:paraId="62486C05" wp14:textId="77777777">
      <w:r>
        <w:separator/>
      </w:r>
    </w:p>
  </w:endnote>
  <w:endnote w:type="continuationSeparator" w:id="0">
    <w:p xmlns:wp14="http://schemas.microsoft.com/office/word/2010/wordml" w:rsidR="002C0513" w:rsidP="00E70A15" w:rsidRDefault="002C0513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70A15" w:rsidR="00243EDF" w:rsidP="00243EDF" w:rsidRDefault="00243EDF" w14:paraId="44EF8DEF" wp14:textId="77777777">
    <w:pPr>
      <w:rPr>
        <w:rFonts w:ascii="Times New Roman" w:hAnsi="Times New Roman"/>
        <w:sz w:val="28"/>
        <w:szCs w:val="32"/>
      </w:rPr>
    </w:pPr>
    <w:r w:rsidRPr="00E70A15">
      <w:rPr>
        <w:noProof/>
        <w:sz w:val="16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xmlns:wp14="http://schemas.microsoft.com/office/word/2010/wordml" w:rsidRPr="00732ADD" w:rsidR="00243EDF" w:rsidTr="085AD567" w14:paraId="298FA584" wp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085AD567" w:rsidRDefault="00243EDF" w14:paraId="0788B099" wp14:textId="4A5F595C">
          <w:pPr>
            <w:ind w:left="981"/>
            <w:rPr>
              <w:i w:val="1"/>
              <w:iCs w:val="1"/>
              <w:sz w:val="18"/>
              <w:szCs w:val="18"/>
            </w:rPr>
          </w:pPr>
          <w:r w:rsidRPr="085AD567" w:rsidR="085AD567">
            <w:rPr>
              <w:i w:val="1"/>
              <w:iCs w:val="1"/>
              <w:sz w:val="18"/>
              <w:szCs w:val="18"/>
            </w:rPr>
            <w:t xml:space="preserve">© 2017 Oregon GEAR UP, updated </w:t>
          </w:r>
          <w:r w:rsidRPr="085AD567" w:rsidR="085AD567">
            <w:rPr>
              <w:i w:val="1"/>
              <w:iCs w:val="1"/>
              <w:sz w:val="18"/>
              <w:szCs w:val="18"/>
            </w:rPr>
            <w:t>7/2023</w:t>
          </w:r>
        </w:p>
      </w:tc>
      <w:tc>
        <w:tcPr>
          <w:tcW w:w="725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00243EDF" w:rsidRDefault="00243EDF" w14:paraId="385134B4" wp14:textId="77777777">
          <w:pPr>
            <w:ind w:right="2146"/>
            <w:jc w:val="right"/>
            <w:rPr>
              <w:i/>
              <w:sz w:val="18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xmlns:wp14="http://schemas.microsoft.com/office/word/2010/wordml" w:rsidRPr="00243EDF" w:rsidR="00761E11" w:rsidP="00243EDF" w:rsidRDefault="00761E11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70A15" w:rsidR="00732ADD" w:rsidP="00E70A15" w:rsidRDefault="00E70A15" w14:paraId="79318D43" wp14:textId="77777777">
    <w:pPr>
      <w:rPr>
        <w:rFonts w:ascii="Times New Roman" w:hAnsi="Times New Roman"/>
        <w:sz w:val="28"/>
        <w:szCs w:val="32"/>
      </w:rPr>
    </w:pPr>
    <w:r w:rsidRPr="00E70A15">
      <w:rPr>
        <w:noProof/>
        <w:sz w:val="16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130A88B7" wp14:editId="7777777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xmlns:wp14="http://schemas.microsoft.com/office/word/2010/wordml" w:rsidRPr="00732ADD" w:rsidR="00732ADD" w:rsidTr="085AD567" w14:paraId="767E1E34" wp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085AD567" w:rsidRDefault="007262BC" w14:paraId="395181A4" wp14:textId="114CBFC2">
          <w:pPr>
            <w:ind w:left="981"/>
            <w:rPr>
              <w:i w:val="1"/>
              <w:iCs w:val="1"/>
              <w:sz w:val="18"/>
              <w:szCs w:val="18"/>
            </w:rPr>
          </w:pPr>
          <w:r w:rsidRPr="085AD567" w:rsidR="085AD567">
            <w:rPr>
              <w:i w:val="1"/>
              <w:iCs w:val="1"/>
              <w:sz w:val="18"/>
              <w:szCs w:val="18"/>
            </w:rPr>
            <w:t>© 2015</w:t>
          </w:r>
          <w:r w:rsidRPr="085AD567" w:rsidR="085AD567">
            <w:rPr>
              <w:i w:val="1"/>
              <w:iCs w:val="1"/>
              <w:sz w:val="18"/>
              <w:szCs w:val="18"/>
            </w:rPr>
            <w:t xml:space="preserve"> Oregon GEAR UP, updated </w:t>
          </w:r>
          <w:r w:rsidRPr="085AD567" w:rsidR="085AD567">
            <w:rPr>
              <w:i w:val="1"/>
              <w:iCs w:val="1"/>
              <w:sz w:val="18"/>
              <w:szCs w:val="18"/>
            </w:rPr>
            <w:t>7</w:t>
          </w:r>
          <w:r w:rsidRPr="085AD567" w:rsidR="085AD567">
            <w:rPr>
              <w:i w:val="1"/>
              <w:iCs w:val="1"/>
              <w:sz w:val="18"/>
              <w:szCs w:val="18"/>
            </w:rPr>
            <w:t>/20</w:t>
          </w:r>
          <w:r w:rsidRPr="085AD567" w:rsidR="085AD567">
            <w:rPr>
              <w:i w:val="1"/>
              <w:iCs w:val="1"/>
              <w:sz w:val="18"/>
              <w:szCs w:val="18"/>
            </w:rPr>
            <w:t>23</w:t>
          </w:r>
        </w:p>
      </w:tc>
      <w:tc>
        <w:tcPr>
          <w:tcW w:w="725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00243EDF" w:rsidRDefault="00732ADD" w14:paraId="74B645E0" wp14:textId="77777777">
          <w:pPr>
            <w:ind w:right="2146"/>
            <w:jc w:val="right"/>
            <w:rPr>
              <w:i/>
              <w:sz w:val="18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xmlns:wp14="http://schemas.microsoft.com/office/word/2010/wordml" w:rsidR="009511A1" w:rsidP="00E70A15" w:rsidRDefault="009511A1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C0513" w:rsidP="00E70A15" w:rsidRDefault="002C0513" w14:paraId="4B99056E" wp14:textId="77777777">
      <w:r>
        <w:separator/>
      </w:r>
    </w:p>
  </w:footnote>
  <w:footnote w:type="continuationSeparator" w:id="0">
    <w:p xmlns:wp14="http://schemas.microsoft.com/office/word/2010/wordml" w:rsidR="002C0513" w:rsidP="00E70A15" w:rsidRDefault="002C0513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70A15" w:rsidR="000D04E3" w:rsidP="007867BC" w:rsidRDefault="002C0513" w14:paraId="1C7F7C05" wp14:textId="77777777">
    <w:pPr>
      <w:pStyle w:val="Title"/>
    </w:pPr>
    <w:r>
      <w:t>Scholarship Challenge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5AD567" w:rsidTr="085AD567" w14:paraId="265C8647">
      <w:trPr>
        <w:trHeight w:val="300"/>
      </w:trPr>
      <w:tc>
        <w:tcPr>
          <w:tcW w:w="3360" w:type="dxa"/>
          <w:tcMar/>
        </w:tcPr>
        <w:p w:rsidR="085AD567" w:rsidP="085AD567" w:rsidRDefault="085AD567" w14:paraId="7F1B0DD4" w14:textId="3B2169C5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085AD567" w:rsidP="085AD567" w:rsidRDefault="085AD567" w14:paraId="419753DE" w14:textId="0141D8AB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085AD567" w:rsidP="085AD567" w:rsidRDefault="085AD567" w14:paraId="5EC6EAE5" w14:textId="79808C14">
          <w:pPr>
            <w:pStyle w:val="Header"/>
            <w:bidi w:val="0"/>
            <w:ind w:right="-115"/>
            <w:jc w:val="right"/>
          </w:pPr>
        </w:p>
      </w:tc>
    </w:tr>
  </w:tbl>
  <w:p w:rsidR="085AD567" w:rsidP="085AD567" w:rsidRDefault="085AD567" w14:paraId="4EEC66B9" w14:textId="67E24D8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46"/>
  <w:attachedTemplate r:id="rId1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3"/>
    <w:rsid w:val="000A6113"/>
    <w:rsid w:val="000D04E3"/>
    <w:rsid w:val="000E743B"/>
    <w:rsid w:val="000E7BD8"/>
    <w:rsid w:val="001113D2"/>
    <w:rsid w:val="0013166F"/>
    <w:rsid w:val="001F5A8C"/>
    <w:rsid w:val="00222393"/>
    <w:rsid w:val="002368B9"/>
    <w:rsid w:val="00243EDF"/>
    <w:rsid w:val="00291FB7"/>
    <w:rsid w:val="002C0513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262BC"/>
    <w:rsid w:val="00732ADD"/>
    <w:rsid w:val="00761E11"/>
    <w:rsid w:val="007867BC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E70A15"/>
    <w:rsid w:val="00EA295E"/>
    <w:rsid w:val="00FA04E3"/>
    <w:rsid w:val="085A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43962"/>
  <w15:chartTrackingRefBased/>
  <w15:docId w15:val="{6A99B602-510C-4C66-A632-96A613F614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7BC"/>
    <w:pPr>
      <w:spacing w:after="120" w:line="285" w:lineRule="auto"/>
    </w:pPr>
    <w:rPr>
      <w:rFonts w:ascii="Franklin Gothic Book" w:hAnsi="Franklin Gothic Book" w:eastAsia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166F"/>
    <w:pPr>
      <w:spacing w:before="120"/>
      <w:outlineLvl w:val="1"/>
    </w:pPr>
    <w:rPr>
      <w:color w:val="8CC63F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21838" w:themeColor="accent1" w:themeShade="7F"/>
      <w:spacing w:val="1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hAnsiTheme="majorHAnsi" w:eastAsiaTheme="majorEastAsia" w:cstheme="majorBidi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0A15"/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3166F"/>
    <w:rPr>
      <w:rFonts w:asciiTheme="majorHAnsi" w:hAnsiTheme="majorHAnsi"/>
      <w:color w:val="8CC63F" w:themeColor="accent2"/>
      <w:sz w:val="28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color="00AEEF" w:themeColor="text2" w:sz="8" w:space="10"/>
        <w:bottom w:val="single" w:color="00AEEF" w:themeColor="text2" w:sz="8" w:space="10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styleId="IntenseQuoteChar" w:customStyle="1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styleId="GreenFooter" w:customStyle="1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styleId="GreenFooterChar" w:customStyle="1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styleId="Section" w:customStyle="1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styleId="SectionChar" w:customStyle="1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color="253271" w:themeColor="accent1" w:sz="4" w:space="0"/>
        <w:left w:val="single" w:color="253271" w:themeColor="accent1" w:sz="4" w:space="0"/>
        <w:bottom w:val="single" w:color="253271" w:themeColor="accent1" w:sz="4" w:space="0"/>
        <w:right w:val="single" w:color="253271" w:themeColor="accent1" w:sz="4" w:space="0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color="FFFFFF" w:themeColor="background1" w:sz="4" w:space="0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3271" w:themeColor="accent1" w:sz="4" w:space="0"/>
          <w:right w:val="single" w:color="253271" w:themeColor="accent1" w:sz="4" w:space="0"/>
        </w:tcBorders>
      </w:tcPr>
    </w:tblStylePr>
    <w:tblStylePr w:type="band1Horz">
      <w:tblPr/>
      <w:tcPr>
        <w:tcBorders>
          <w:top w:val="single" w:color="253271" w:themeColor="accent1" w:sz="4" w:space="0"/>
          <w:bottom w:val="single" w:color="25327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3271" w:themeColor="accent1" w:sz="4" w:space="0"/>
          <w:left w:val="nil"/>
        </w:tcBorders>
      </w:tcPr>
    </w:tblStylePr>
    <w:tblStylePr w:type="swCell">
      <w:tblPr/>
      <w:tcPr>
        <w:tcBorders>
          <w:top w:val="double" w:color="253271" w:themeColor="accent1" w:sz="4" w:space="0"/>
          <w:right w:val="nil"/>
        </w:tcBorders>
      </w:tcPr>
    </w:tblStylePr>
  </w:style>
  <w:style w:type="table" w:styleId="OGTCTable" w:customStyle="1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color="auto" w:sz="0" w:space="0"/>
        <w:left w:val="none" w:color="auto" w:sz="0" w:space="0"/>
        <w:bottom w:val="single" w:color="929EDB" w:themeColor="accent1" w:themeTint="66" w:sz="4" w:space="0"/>
        <w:right w:val="none" w:color="auto" w:sz="0" w:space="0"/>
        <w:insideH w:val="single" w:color="929EDB" w:themeColor="accent1" w:themeTint="66" w:sz="4" w:space="0"/>
        <w:insideV w:val="none" w:color="auto" w:sz="0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="0" w:beforeLines="0" w:beforeAutospacing="0" w:after="0" w:afterLines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GREENFOOTER0" w:customStyle="1">
    <w:name w:val="GREEN FOOTER"/>
    <w:basedOn w:val="GreenFooter"/>
    <w:link w:val="GREENFOOTERChar0"/>
    <w:rsid w:val="00452CDF"/>
  </w:style>
  <w:style w:type="character" w:styleId="GREENFOOTERChar0" w:customStyle="1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styleId="Heading3Char" w:customStyle="1">
    <w:name w:val="Heading 3 Char"/>
    <w:basedOn w:val="DefaultParagraphFont"/>
    <w:link w:val="Heading3"/>
    <w:uiPriority w:val="9"/>
    <w:rsid w:val="00421607"/>
    <w:rPr>
      <w:rFonts w:asciiTheme="majorHAnsi" w:hAnsiTheme="majorHAnsi" w:eastAsiaTheme="majorEastAsia" w:cstheme="majorBidi"/>
      <w:color w:val="121838" w:themeColor="accent1" w:themeShade="7F"/>
      <w:spacing w:val="10"/>
      <w:sz w:val="24"/>
      <w:szCs w:val="24"/>
    </w:rPr>
  </w:style>
  <w:style w:type="paragraph" w:styleId="TableHead" w:customStyle="1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Cs w:val="20"/>
    </w:rPr>
  </w:style>
  <w:style w:type="paragraph" w:styleId="TableBody" w:customStyle="1">
    <w:name w:val="Table Body"/>
    <w:basedOn w:val="Normal"/>
    <w:link w:val="TableBodyChar"/>
    <w:qFormat/>
    <w:rsid w:val="00E70A15"/>
    <w:pPr>
      <w:spacing w:after="0"/>
    </w:pPr>
    <w:rPr>
      <w:szCs w:val="20"/>
    </w:rPr>
  </w:style>
  <w:style w:type="character" w:styleId="TableHeadChar" w:customStyle="1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styleId="TableBodyChar" w:customStyle="1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header" Target="header2.xml" Id="Rd68d3ae1ca22419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Props1.xml><?xml version="1.0" encoding="utf-8"?>
<ds:datastoreItem xmlns:ds="http://schemas.openxmlformats.org/officeDocument/2006/customXml" ds:itemID="{488FB264-0187-4D8D-8E92-32D65569824F}"/>
</file>

<file path=customXml/itemProps2.xml><?xml version="1.0" encoding="utf-8"?>
<ds:datastoreItem xmlns:ds="http://schemas.openxmlformats.org/officeDocument/2006/customXml" ds:itemID="{03037585-93CA-4FD3-BC7E-A2227D5C7C48}"/>
</file>

<file path=customXml/itemProps3.xml><?xml version="1.0" encoding="utf-8"?>
<ds:datastoreItem xmlns:ds="http://schemas.openxmlformats.org/officeDocument/2006/customXml" ds:itemID="{5660F01A-5003-4869-8CDC-D6DE74D8C5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OGTC Template 2021.dotx</ap:Template>
  <ap:Application>Microsoft Word for the web</ap:Application>
  <ap:DocSecurity>0</ap:DocSecurity>
  <ap:ScaleCrop>false</ap:ScaleCrop>
  <ap:Company>Oregon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VanderLinden, Autumn</cp:lastModifiedBy>
  <cp:revision>3</cp:revision>
  <dcterms:created xsi:type="dcterms:W3CDTF">2021-07-27T19:07:00Z</dcterms:created>
  <dcterms:modified xsi:type="dcterms:W3CDTF">2023-07-05T16:20:19Z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